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30CE4" w14:textId="029E3FAF" w:rsidR="003436FE" w:rsidRPr="002B370E" w:rsidRDefault="003436FE">
      <w:pPr>
        <w:pStyle w:val="Subtitle"/>
        <w:spacing w:after="240"/>
        <w:rPr>
          <w:lang w:val="en-GB"/>
        </w:rPr>
      </w:pPr>
      <w:r w:rsidRPr="002B370E">
        <w:rPr>
          <w:lang w:val="en-GB"/>
        </w:rPr>
        <w:t xml:space="preserve">PUBLICATION REFERENCE: </w:t>
      </w:r>
      <w:r w:rsidR="00071D62" w:rsidRPr="00227E9A">
        <w:rPr>
          <w:szCs w:val="28"/>
          <w:lang w:val="en-GB"/>
        </w:rPr>
        <w:t>EUMA/2026/0</w:t>
      </w:r>
      <w:r w:rsidR="003C165F">
        <w:rPr>
          <w:szCs w:val="28"/>
          <w:lang w:val="en-GB"/>
        </w:rPr>
        <w:t>9</w:t>
      </w: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2835"/>
      </w:tblGrid>
      <w:tr w:rsidR="003436FE" w:rsidRPr="002B370E" w14:paraId="205BDACF" w14:textId="77777777" w:rsidTr="00BF009B">
        <w:tc>
          <w:tcPr>
            <w:tcW w:w="3119" w:type="dxa"/>
            <w:tcBorders>
              <w:bottom w:val="nil"/>
            </w:tcBorders>
          </w:tcPr>
          <w:p w14:paraId="65CA12BD" w14:textId="77777777" w:rsidR="003436FE" w:rsidRPr="002B370E" w:rsidRDefault="003436FE">
            <w:pPr>
              <w:rPr>
                <w:sz w:val="22"/>
                <w:szCs w:val="22"/>
              </w:rPr>
            </w:pPr>
          </w:p>
        </w:tc>
        <w:tc>
          <w:tcPr>
            <w:tcW w:w="3118"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835"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BF009B">
        <w:tc>
          <w:tcPr>
            <w:tcW w:w="3119"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3118" w:type="dxa"/>
          </w:tcPr>
          <w:p w14:paraId="55D03BDD" w14:textId="22C6C89E" w:rsidR="003436FE" w:rsidRPr="00220464" w:rsidRDefault="003436FE" w:rsidP="003436FE">
            <w:pPr>
              <w:spacing w:before="120" w:after="120"/>
              <w:jc w:val="center"/>
              <w:rPr>
                <w:sz w:val="22"/>
                <w:szCs w:val="22"/>
              </w:rPr>
            </w:pPr>
            <w:r w:rsidRPr="00220464">
              <w:rPr>
                <w:sz w:val="22"/>
                <w:szCs w:val="22"/>
              </w:rPr>
              <w:t>Not applicable</w:t>
            </w:r>
          </w:p>
        </w:tc>
        <w:tc>
          <w:tcPr>
            <w:tcW w:w="2835" w:type="dxa"/>
          </w:tcPr>
          <w:p w14:paraId="30956BEC" w14:textId="51B17965" w:rsidR="003436FE" w:rsidRPr="00220464" w:rsidRDefault="003436FE" w:rsidP="003436FE">
            <w:pPr>
              <w:spacing w:before="120" w:after="120"/>
              <w:jc w:val="center"/>
              <w:rPr>
                <w:sz w:val="22"/>
                <w:szCs w:val="22"/>
              </w:rPr>
            </w:pPr>
            <w:r w:rsidRPr="00220464">
              <w:rPr>
                <w:sz w:val="22"/>
                <w:szCs w:val="22"/>
              </w:rPr>
              <w:t>Not applicable</w:t>
            </w:r>
          </w:p>
        </w:tc>
      </w:tr>
      <w:tr w:rsidR="003436FE" w:rsidRPr="002B370E" w14:paraId="4EFF1188" w14:textId="77777777" w:rsidTr="00BF009B">
        <w:tc>
          <w:tcPr>
            <w:tcW w:w="3119"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3118" w:type="dxa"/>
          </w:tcPr>
          <w:p w14:paraId="541D4C47" w14:textId="442131D0" w:rsidR="003436FE" w:rsidRPr="00220464" w:rsidRDefault="003436FE" w:rsidP="009D25DC">
            <w:pPr>
              <w:spacing w:before="120" w:after="120"/>
              <w:jc w:val="center"/>
              <w:rPr>
                <w:sz w:val="22"/>
                <w:szCs w:val="22"/>
              </w:rPr>
            </w:pPr>
            <w:r w:rsidRPr="00220464">
              <w:rPr>
                <w:sz w:val="22"/>
                <w:szCs w:val="22"/>
              </w:rPr>
              <w:t>Not applicable</w:t>
            </w:r>
          </w:p>
        </w:tc>
        <w:tc>
          <w:tcPr>
            <w:tcW w:w="2835" w:type="dxa"/>
          </w:tcPr>
          <w:p w14:paraId="03041750" w14:textId="68DF90C6" w:rsidR="003436FE" w:rsidRPr="00220464" w:rsidRDefault="003436FE" w:rsidP="009D25DC">
            <w:pPr>
              <w:spacing w:before="120" w:after="120"/>
              <w:jc w:val="center"/>
              <w:rPr>
                <w:sz w:val="22"/>
                <w:szCs w:val="22"/>
              </w:rPr>
            </w:pPr>
            <w:r w:rsidRPr="00220464">
              <w:rPr>
                <w:sz w:val="22"/>
                <w:szCs w:val="22"/>
              </w:rPr>
              <w:t>Not applicable</w:t>
            </w:r>
          </w:p>
        </w:tc>
      </w:tr>
      <w:tr w:rsidR="003436FE" w:rsidRPr="002B370E" w14:paraId="33404C0E" w14:textId="77777777" w:rsidTr="00BF009B">
        <w:tc>
          <w:tcPr>
            <w:tcW w:w="3119"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3118" w:type="dxa"/>
          </w:tcPr>
          <w:p w14:paraId="423AF266" w14:textId="3BFBF681" w:rsidR="003436FE" w:rsidRPr="002B370E" w:rsidRDefault="00231CC9" w:rsidP="00694A32">
            <w:pPr>
              <w:spacing w:before="120" w:after="120"/>
              <w:jc w:val="center"/>
              <w:rPr>
                <w:sz w:val="22"/>
                <w:szCs w:val="22"/>
              </w:rPr>
            </w:pPr>
            <w:r>
              <w:rPr>
                <w:sz w:val="22"/>
                <w:szCs w:val="22"/>
              </w:rPr>
              <w:t>17</w:t>
            </w:r>
            <w:r w:rsidR="004940E2">
              <w:rPr>
                <w:sz w:val="22"/>
                <w:szCs w:val="22"/>
              </w:rPr>
              <w:t>/0</w:t>
            </w:r>
            <w:r>
              <w:rPr>
                <w:sz w:val="22"/>
                <w:szCs w:val="22"/>
              </w:rPr>
              <w:t>7</w:t>
            </w:r>
            <w:r w:rsidR="004940E2">
              <w:rPr>
                <w:sz w:val="22"/>
                <w:szCs w:val="22"/>
              </w:rPr>
              <w:t>/2026</w:t>
            </w:r>
          </w:p>
        </w:tc>
        <w:tc>
          <w:tcPr>
            <w:tcW w:w="2835" w:type="dxa"/>
          </w:tcPr>
          <w:p w14:paraId="6A720540" w14:textId="612544DB" w:rsidR="003436FE" w:rsidRPr="002B370E" w:rsidRDefault="004940E2">
            <w:pPr>
              <w:spacing w:before="120" w:after="120"/>
              <w:jc w:val="center"/>
              <w:rPr>
                <w:sz w:val="22"/>
                <w:szCs w:val="22"/>
              </w:rPr>
            </w:pPr>
            <w:r>
              <w:rPr>
                <w:sz w:val="22"/>
                <w:szCs w:val="22"/>
              </w:rPr>
              <w:t>13:00*</w:t>
            </w:r>
          </w:p>
        </w:tc>
      </w:tr>
      <w:tr w:rsidR="003436FE" w:rsidRPr="002B370E" w14:paraId="1C3F8911" w14:textId="77777777" w:rsidTr="00BF009B">
        <w:tc>
          <w:tcPr>
            <w:tcW w:w="3119"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3118" w:type="dxa"/>
            <w:vAlign w:val="center"/>
          </w:tcPr>
          <w:p w14:paraId="6024CADA" w14:textId="1EA0B11F" w:rsidR="003436FE" w:rsidRPr="002B370E" w:rsidRDefault="00E8479B" w:rsidP="00BF009B">
            <w:pPr>
              <w:spacing w:before="120" w:after="120"/>
              <w:jc w:val="center"/>
              <w:rPr>
                <w:sz w:val="22"/>
                <w:szCs w:val="22"/>
              </w:rPr>
            </w:pPr>
            <w:r>
              <w:rPr>
                <w:sz w:val="22"/>
                <w:szCs w:val="22"/>
              </w:rPr>
              <w:t>30</w:t>
            </w:r>
            <w:r w:rsidR="00D9399E">
              <w:rPr>
                <w:sz w:val="22"/>
                <w:szCs w:val="22"/>
              </w:rPr>
              <w:t>/0</w:t>
            </w:r>
            <w:r w:rsidR="00824630">
              <w:rPr>
                <w:sz w:val="22"/>
                <w:szCs w:val="22"/>
              </w:rPr>
              <w:t>7</w:t>
            </w:r>
            <w:r w:rsidR="00D9399E">
              <w:rPr>
                <w:sz w:val="22"/>
                <w:szCs w:val="22"/>
              </w:rPr>
              <w:t>/2026</w:t>
            </w:r>
            <w:r w:rsidR="003436FE" w:rsidRPr="002B370E">
              <w:rPr>
                <w:sz w:val="22"/>
                <w:szCs w:val="22"/>
              </w:rPr>
              <w:t xml:space="preserve"> </w:t>
            </w:r>
          </w:p>
        </w:tc>
        <w:tc>
          <w:tcPr>
            <w:tcW w:w="2835" w:type="dxa"/>
          </w:tcPr>
          <w:p w14:paraId="7E8701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08F17514" w14:textId="77777777" w:rsidTr="00BF009B">
        <w:tc>
          <w:tcPr>
            <w:tcW w:w="3119" w:type="dxa"/>
            <w:shd w:val="pct10" w:color="auto" w:fill="FFFFFF"/>
          </w:tcPr>
          <w:p w14:paraId="4C7A2013" w14:textId="77777777" w:rsidR="003436FE" w:rsidRPr="002B370E" w:rsidRDefault="003436FE" w:rsidP="00BF009B">
            <w:pPr>
              <w:keepNext/>
              <w:keepLines/>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3118" w:type="dxa"/>
          </w:tcPr>
          <w:p w14:paraId="042D5D03" w14:textId="068575A5" w:rsidR="003436FE" w:rsidRPr="00617631" w:rsidRDefault="000116FE" w:rsidP="00BF009B">
            <w:pPr>
              <w:keepNext/>
              <w:keepLines/>
              <w:spacing w:before="120" w:after="120"/>
              <w:jc w:val="center"/>
              <w:rPr>
                <w:b/>
                <w:bCs/>
                <w:sz w:val="22"/>
                <w:szCs w:val="22"/>
              </w:rPr>
            </w:pPr>
            <w:r w:rsidRPr="00617631">
              <w:rPr>
                <w:b/>
                <w:bCs/>
                <w:sz w:val="22"/>
                <w:szCs w:val="22"/>
              </w:rPr>
              <w:t>0</w:t>
            </w:r>
            <w:r w:rsidR="000E10F2" w:rsidRPr="00617631">
              <w:rPr>
                <w:b/>
                <w:bCs/>
                <w:sz w:val="22"/>
                <w:szCs w:val="22"/>
              </w:rPr>
              <w:t>7</w:t>
            </w:r>
            <w:r w:rsidR="003354C1" w:rsidRPr="00617631">
              <w:rPr>
                <w:b/>
                <w:bCs/>
                <w:sz w:val="22"/>
                <w:szCs w:val="22"/>
              </w:rPr>
              <w:t>/0</w:t>
            </w:r>
            <w:r w:rsidR="000E10F2" w:rsidRPr="00617631">
              <w:rPr>
                <w:b/>
                <w:bCs/>
                <w:sz w:val="22"/>
                <w:szCs w:val="22"/>
              </w:rPr>
              <w:t>8</w:t>
            </w:r>
            <w:r w:rsidR="003354C1" w:rsidRPr="00617631">
              <w:rPr>
                <w:b/>
                <w:bCs/>
                <w:sz w:val="22"/>
                <w:szCs w:val="22"/>
              </w:rPr>
              <w:t>/2026</w:t>
            </w:r>
          </w:p>
        </w:tc>
        <w:tc>
          <w:tcPr>
            <w:tcW w:w="2835" w:type="dxa"/>
          </w:tcPr>
          <w:p w14:paraId="5B55E2FA" w14:textId="217B376B" w:rsidR="003436FE" w:rsidRPr="00617631" w:rsidRDefault="003354C1" w:rsidP="00BF009B">
            <w:pPr>
              <w:keepNext/>
              <w:keepLines/>
              <w:spacing w:before="120" w:after="120"/>
              <w:jc w:val="center"/>
              <w:rPr>
                <w:b/>
                <w:bCs/>
                <w:sz w:val="22"/>
                <w:szCs w:val="22"/>
              </w:rPr>
            </w:pPr>
            <w:r w:rsidRPr="00617631">
              <w:rPr>
                <w:b/>
                <w:bCs/>
                <w:sz w:val="22"/>
                <w:szCs w:val="22"/>
              </w:rPr>
              <w:t>13:00</w:t>
            </w:r>
            <w:r w:rsidR="00B13634" w:rsidRPr="00617631">
              <w:rPr>
                <w:b/>
                <w:bCs/>
                <w:sz w:val="22"/>
                <w:szCs w:val="22"/>
              </w:rPr>
              <w:t>*</w:t>
            </w:r>
          </w:p>
        </w:tc>
      </w:tr>
      <w:tr w:rsidR="003436FE" w:rsidRPr="002B370E" w14:paraId="2A4B51F6" w14:textId="77777777" w:rsidTr="00BF009B">
        <w:tc>
          <w:tcPr>
            <w:tcW w:w="3119"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3118" w:type="dxa"/>
          </w:tcPr>
          <w:p w14:paraId="58728F5E" w14:textId="788959F3" w:rsidR="003436FE" w:rsidRPr="002B370E" w:rsidRDefault="003436FE" w:rsidP="003436FE">
            <w:pPr>
              <w:spacing w:before="120" w:after="120"/>
              <w:jc w:val="center"/>
              <w:rPr>
                <w:sz w:val="22"/>
                <w:szCs w:val="22"/>
              </w:rPr>
            </w:pPr>
            <w:r w:rsidRPr="00FE074B">
              <w:rPr>
                <w:sz w:val="22"/>
                <w:szCs w:val="22"/>
              </w:rPr>
              <w:t>Not applicable</w:t>
            </w:r>
          </w:p>
        </w:tc>
        <w:tc>
          <w:tcPr>
            <w:tcW w:w="2835"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BF009B">
        <w:tc>
          <w:tcPr>
            <w:tcW w:w="3119"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3118" w:type="dxa"/>
          </w:tcPr>
          <w:p w14:paraId="1C211839" w14:textId="6822447D" w:rsidR="003436FE" w:rsidRPr="002B370E" w:rsidRDefault="00B13634">
            <w:pPr>
              <w:spacing w:before="120" w:after="120"/>
              <w:jc w:val="center"/>
              <w:rPr>
                <w:sz w:val="22"/>
                <w:szCs w:val="22"/>
              </w:rPr>
            </w:pPr>
            <w:r>
              <w:rPr>
                <w:sz w:val="22"/>
                <w:szCs w:val="22"/>
              </w:rPr>
              <w:t>0</w:t>
            </w:r>
            <w:r w:rsidR="007032E1">
              <w:rPr>
                <w:sz w:val="22"/>
                <w:szCs w:val="22"/>
              </w:rPr>
              <w:t>7</w:t>
            </w:r>
            <w:r>
              <w:rPr>
                <w:sz w:val="22"/>
                <w:szCs w:val="22"/>
              </w:rPr>
              <w:t>/0</w:t>
            </w:r>
            <w:r w:rsidR="002D7A23">
              <w:rPr>
                <w:sz w:val="22"/>
                <w:szCs w:val="22"/>
              </w:rPr>
              <w:t>9</w:t>
            </w:r>
            <w:r>
              <w:rPr>
                <w:sz w:val="22"/>
                <w:szCs w:val="22"/>
              </w:rPr>
              <w:t>/2026**</w:t>
            </w:r>
          </w:p>
        </w:tc>
        <w:tc>
          <w:tcPr>
            <w:tcW w:w="2835"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BF009B">
        <w:tc>
          <w:tcPr>
            <w:tcW w:w="3119"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3118" w:type="dxa"/>
          </w:tcPr>
          <w:p w14:paraId="1C1FC902" w14:textId="4CEAD7E8" w:rsidR="003436FE" w:rsidRPr="002B370E" w:rsidRDefault="00BF45F5">
            <w:pPr>
              <w:spacing w:before="120" w:after="120"/>
              <w:jc w:val="center"/>
              <w:rPr>
                <w:sz w:val="22"/>
                <w:szCs w:val="22"/>
              </w:rPr>
            </w:pPr>
            <w:r>
              <w:rPr>
                <w:sz w:val="22"/>
                <w:szCs w:val="22"/>
              </w:rPr>
              <w:t>1</w:t>
            </w:r>
            <w:r w:rsidR="00523E5C">
              <w:rPr>
                <w:sz w:val="22"/>
                <w:szCs w:val="22"/>
              </w:rPr>
              <w:t>7</w:t>
            </w:r>
            <w:r>
              <w:rPr>
                <w:sz w:val="22"/>
                <w:szCs w:val="22"/>
              </w:rPr>
              <w:t>/</w:t>
            </w:r>
            <w:r w:rsidR="00523E5C">
              <w:rPr>
                <w:sz w:val="22"/>
                <w:szCs w:val="22"/>
              </w:rPr>
              <w:t>09</w:t>
            </w:r>
            <w:r>
              <w:rPr>
                <w:sz w:val="22"/>
                <w:szCs w:val="22"/>
              </w:rPr>
              <w:t>/2026 **</w:t>
            </w:r>
          </w:p>
        </w:tc>
        <w:tc>
          <w:tcPr>
            <w:tcW w:w="2835"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BF009B">
        <w:tc>
          <w:tcPr>
            <w:tcW w:w="3119"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3118" w:type="dxa"/>
          </w:tcPr>
          <w:p w14:paraId="16647DCE" w14:textId="39502F15" w:rsidR="003436FE" w:rsidRPr="002B370E" w:rsidRDefault="00580B2F">
            <w:pPr>
              <w:spacing w:before="120" w:after="120"/>
              <w:jc w:val="center"/>
              <w:rPr>
                <w:sz w:val="22"/>
                <w:szCs w:val="22"/>
              </w:rPr>
            </w:pPr>
            <w:r>
              <w:rPr>
                <w:sz w:val="22"/>
                <w:szCs w:val="22"/>
              </w:rPr>
              <w:t>16</w:t>
            </w:r>
            <w:r w:rsidR="00BF45F5">
              <w:rPr>
                <w:sz w:val="22"/>
                <w:szCs w:val="22"/>
              </w:rPr>
              <w:t>/</w:t>
            </w:r>
            <w:r w:rsidR="00847D9D">
              <w:rPr>
                <w:sz w:val="22"/>
                <w:szCs w:val="22"/>
              </w:rPr>
              <w:t>1</w:t>
            </w:r>
            <w:r>
              <w:rPr>
                <w:sz w:val="22"/>
                <w:szCs w:val="22"/>
              </w:rPr>
              <w:t>0</w:t>
            </w:r>
            <w:r w:rsidR="006A16B6">
              <w:rPr>
                <w:sz w:val="22"/>
                <w:szCs w:val="22"/>
              </w:rPr>
              <w:t>/2026</w:t>
            </w:r>
            <w:r w:rsidR="003436FE" w:rsidRPr="002B370E">
              <w:rPr>
                <w:sz w:val="22"/>
                <w:szCs w:val="22"/>
              </w:rPr>
              <w:t xml:space="preserve"> </w:t>
            </w:r>
            <w:r w:rsidR="0016447F" w:rsidRPr="00BF009B">
              <w:rPr>
                <w:sz w:val="22"/>
                <w:szCs w:val="22"/>
              </w:rPr>
              <w:t>**</w:t>
            </w:r>
          </w:p>
        </w:tc>
        <w:tc>
          <w:tcPr>
            <w:tcW w:w="2835"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BF009B">
        <w:tc>
          <w:tcPr>
            <w:tcW w:w="3119" w:type="dxa"/>
            <w:shd w:val="pct10" w:color="auto" w:fill="FFFFFF"/>
          </w:tcPr>
          <w:p w14:paraId="31C40150" w14:textId="37AF9E11"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7E3560">
              <w:rPr>
                <w:b/>
                <w:sz w:val="22"/>
                <w:szCs w:val="22"/>
              </w:rPr>
              <w:t xml:space="preserve"> of the contract</w:t>
            </w:r>
          </w:p>
        </w:tc>
        <w:tc>
          <w:tcPr>
            <w:tcW w:w="3118" w:type="dxa"/>
          </w:tcPr>
          <w:p w14:paraId="47731F5F" w14:textId="273A089C" w:rsidR="003436FE" w:rsidRPr="002B370E" w:rsidRDefault="00580B2F">
            <w:pPr>
              <w:spacing w:before="120" w:after="120"/>
              <w:jc w:val="center"/>
              <w:rPr>
                <w:sz w:val="22"/>
                <w:szCs w:val="22"/>
              </w:rPr>
            </w:pPr>
            <w:r>
              <w:rPr>
                <w:sz w:val="22"/>
                <w:szCs w:val="22"/>
              </w:rPr>
              <w:t>16</w:t>
            </w:r>
            <w:r w:rsidR="006A16B6">
              <w:rPr>
                <w:sz w:val="22"/>
                <w:szCs w:val="22"/>
              </w:rPr>
              <w:t>/1</w:t>
            </w:r>
            <w:r>
              <w:rPr>
                <w:sz w:val="22"/>
                <w:szCs w:val="22"/>
              </w:rPr>
              <w:t>0</w:t>
            </w:r>
            <w:r w:rsidR="006A16B6">
              <w:rPr>
                <w:sz w:val="22"/>
                <w:szCs w:val="22"/>
              </w:rPr>
              <w:t>/2026</w:t>
            </w:r>
            <w:r w:rsidR="00B13634">
              <w:rPr>
                <w:sz w:val="22"/>
                <w:szCs w:val="22"/>
              </w:rPr>
              <w:t>**</w:t>
            </w:r>
          </w:p>
        </w:tc>
        <w:tc>
          <w:tcPr>
            <w:tcW w:w="2835"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64AFD2FE" w14:textId="23AF6218" w:rsidR="000E26D6" w:rsidRDefault="003436FE" w:rsidP="2F908812">
      <w:pPr>
        <w:spacing w:beforeLines="120" w:before="288" w:afterLines="60" w:after="144"/>
        <w:rPr>
          <w:b/>
          <w:bCs/>
          <w:sz w:val="22"/>
          <w:szCs w:val="22"/>
        </w:rPr>
      </w:pPr>
      <w:r w:rsidRPr="2F908812">
        <w:rPr>
          <w:b/>
          <w:bCs/>
          <w:sz w:val="22"/>
          <w:szCs w:val="22"/>
        </w:rPr>
        <w:t xml:space="preserve">* </w:t>
      </w:r>
      <w:bookmarkStart w:id="1" w:name="_Hlk162374378"/>
      <w:r w:rsidR="00F313E1" w:rsidRPr="2F908812">
        <w:rPr>
          <w:b/>
          <w:bCs/>
          <w:sz w:val="22"/>
          <w:szCs w:val="22"/>
        </w:rPr>
        <w:t>T</w:t>
      </w:r>
      <w:r w:rsidRPr="2F908812">
        <w:rPr>
          <w:b/>
          <w:bCs/>
          <w:sz w:val="22"/>
          <w:szCs w:val="22"/>
        </w:rPr>
        <w:t xml:space="preserve">he time zone of the country of the </w:t>
      </w:r>
      <w:r w:rsidR="00CD78C3" w:rsidRPr="2F908812">
        <w:rPr>
          <w:b/>
          <w:bCs/>
          <w:sz w:val="22"/>
          <w:szCs w:val="22"/>
        </w:rPr>
        <w:t>c</w:t>
      </w:r>
      <w:r w:rsidRPr="2F908812">
        <w:rPr>
          <w:b/>
          <w:bCs/>
          <w:sz w:val="22"/>
          <w:szCs w:val="22"/>
        </w:rPr>
        <w:t xml:space="preserve">ontracting </w:t>
      </w:r>
      <w:r w:rsidR="00CD78C3" w:rsidRPr="2F908812">
        <w:rPr>
          <w:b/>
          <w:bCs/>
          <w:sz w:val="22"/>
          <w:szCs w:val="22"/>
        </w:rPr>
        <w:t>a</w:t>
      </w:r>
      <w:r w:rsidRPr="2F908812">
        <w:rPr>
          <w:b/>
          <w:bCs/>
          <w:sz w:val="22"/>
          <w:szCs w:val="22"/>
        </w:rPr>
        <w:t>uthority</w:t>
      </w:r>
      <w:r w:rsidR="00FE074B" w:rsidRPr="2F908812">
        <w:rPr>
          <w:b/>
          <w:bCs/>
          <w:sz w:val="22"/>
          <w:szCs w:val="22"/>
        </w:rPr>
        <w:t xml:space="preserve"> (Yerevan </w:t>
      </w:r>
      <w:r w:rsidR="35376BBA" w:rsidRPr="2F908812">
        <w:rPr>
          <w:b/>
          <w:bCs/>
          <w:sz w:val="22"/>
          <w:szCs w:val="22"/>
        </w:rPr>
        <w:t>time)</w:t>
      </w:r>
      <w:r w:rsidR="00D40667" w:rsidRPr="2F908812">
        <w:rPr>
          <w:b/>
          <w:bCs/>
          <w:sz w:val="22"/>
          <w:szCs w:val="22"/>
        </w:rPr>
        <w:t>.</w:t>
      </w:r>
      <w:bookmarkEnd w:id="1"/>
      <w:r>
        <w:br/>
      </w:r>
      <w:r w:rsidR="0016447F" w:rsidRPr="2F908812">
        <w:rPr>
          <w:b/>
          <w:bCs/>
          <w:sz w:val="22"/>
          <w:szCs w:val="22"/>
        </w:rPr>
        <w:t>**</w:t>
      </w:r>
      <w:r w:rsidR="003C2433" w:rsidRPr="2F908812">
        <w:rPr>
          <w:sz w:val="22"/>
          <w:szCs w:val="22"/>
          <w:vertAlign w:val="superscript"/>
        </w:rPr>
        <w:t xml:space="preserve"> </w:t>
      </w:r>
      <w:r w:rsidRPr="2F908812">
        <w:rPr>
          <w:b/>
          <w:bCs/>
          <w:sz w:val="22"/>
          <w:szCs w:val="22"/>
        </w:rPr>
        <w:t>Provisional date</w:t>
      </w:r>
      <w:r w:rsidR="00D40667" w:rsidRPr="2F908812">
        <w:rPr>
          <w:b/>
          <w:bCs/>
          <w:sz w:val="22"/>
          <w:szCs w:val="22"/>
        </w:rPr>
        <w:t>.</w:t>
      </w:r>
    </w:p>
    <w:p w14:paraId="4F7D1C2F"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2F83FAE0" w14:textId="626A1659" w:rsidR="00BD778C" w:rsidRDefault="00BD778C"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BD778C">
        <w:rPr>
          <w:sz w:val="22"/>
          <w:szCs w:val="22"/>
        </w:rPr>
        <w:t>Participation in this tender procedure is open only to the invited tenderers.</w:t>
      </w:r>
    </w:p>
    <w:p w14:paraId="0CA74C63" w14:textId="7C107711" w:rsidR="009F0ABE" w:rsidRPr="009F0ABE" w:rsidRDefault="009F0ABE" w:rsidP="009F0AB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9F0ABE">
        <w:rPr>
          <w:sz w:val="22"/>
          <w:szCs w:val="22"/>
        </w:rPr>
        <w:t xml:space="preserve">Natural or legal persons are not entitled to participate in this tender procedure or be awarded a contract if they are in any of the situations mentioned in Sections 2.4.1. (EU restrictive </w:t>
      </w:r>
      <w:r w:rsidRPr="009F0ABE">
        <w:rPr>
          <w:sz w:val="22"/>
          <w:szCs w:val="22"/>
        </w:rPr>
        <w:lastRenderedPageBreak/>
        <w:t>measures</w:t>
      </w:r>
      <w:r w:rsidRPr="009F0ABE">
        <w:rPr>
          <w:sz w:val="22"/>
          <w:szCs w:val="22"/>
          <w:vertAlign w:val="superscript"/>
        </w:rPr>
        <w:footnoteReference w:id="1"/>
      </w:r>
      <w:r w:rsidRPr="009F0ABE">
        <w:rPr>
          <w:sz w:val="22"/>
          <w:szCs w:val="22"/>
        </w:rPr>
        <w:t xml:space="preserve">), 2.4.2.1 (exclusion criteria) or 2.4.2.2. (rejection from a given procedure) of the </w:t>
      </w:r>
      <w:r w:rsidRPr="009F0ABE">
        <w:rPr>
          <w:b/>
          <w:sz w:val="22"/>
          <w:szCs w:val="22"/>
        </w:rPr>
        <w:t>practical guide</w:t>
      </w:r>
      <w:r w:rsidRPr="009F0ABE">
        <w:rPr>
          <w:sz w:val="22"/>
          <w:szCs w:val="22"/>
        </w:rPr>
        <w:t xml:space="preserve">. Should they be in one of these situations, their tender will be considered either unsuitable or irregular. </w:t>
      </w:r>
    </w:p>
    <w:p w14:paraId="57B75A9A" w14:textId="084A2A88" w:rsidR="0004589E" w:rsidRPr="0004589E" w:rsidRDefault="0004589E" w:rsidP="0004589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04589E">
        <w:rPr>
          <w:sz w:val="22"/>
          <w:szCs w:val="22"/>
        </w:rPr>
        <w:t xml:space="preserve">In the cases listed in Section 2.4.2.1. of the practical guide tenderers may be excluded from EU financed procedures and/or be subject to financial penalties up to 10 % of the total value of the contract in accordance with the Financial Regulation in force. This information may be published on the Commission website in accordance with the Financial Regulation in force. </w:t>
      </w:r>
    </w:p>
    <w:p w14:paraId="0607DA24" w14:textId="6CDD0286" w:rsidR="001924CD" w:rsidRPr="001924CD" w:rsidRDefault="001924CD" w:rsidP="001924C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1924CD">
        <w:rPr>
          <w:sz w:val="22"/>
          <w:szCs w:val="22"/>
        </w:rPr>
        <w:t xml:space="preserve">Tenders should be submitted by the same economic operator or consortium that submitted the request to participate form </w:t>
      </w:r>
      <w:proofErr w:type="gramStart"/>
      <w:r w:rsidRPr="001924CD">
        <w:rPr>
          <w:sz w:val="22"/>
          <w:szCs w:val="22"/>
        </w:rPr>
        <w:t>on the basis of</w:t>
      </w:r>
      <w:proofErr w:type="gramEnd"/>
      <w:r w:rsidRPr="001924CD">
        <w:rPr>
          <w:sz w:val="22"/>
          <w:szCs w:val="22"/>
        </w:rPr>
        <w:t xml:space="preserve"> which it was short-listed and to which the letter of invitation to tender is addressed. No change whatsoever in the identity or composition of the tenderer is permitted unless a written request has been submitted to the contracting authority and the latter has given its prior authorisation in writing.</w:t>
      </w:r>
    </w:p>
    <w:p w14:paraId="66357926" w14:textId="3AB81F6D" w:rsidR="009F0ABE" w:rsidRDefault="00B9691D"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B9691D">
        <w:rPr>
          <w:sz w:val="22"/>
          <w:szCs w:val="22"/>
        </w:rPr>
        <w:t>Short-listed economic operators or consortia are not allowed to form alliances with any other firms or to subcontract to each other for the purposes of this contract. </w:t>
      </w:r>
    </w:p>
    <w:p w14:paraId="7AB95D42" w14:textId="5F8E882F" w:rsidR="00193A12" w:rsidRPr="00193A12" w:rsidRDefault="00193A12" w:rsidP="00193A12">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193A12">
        <w:rPr>
          <w:sz w:val="22"/>
          <w:szCs w:val="22"/>
        </w:rPr>
        <w:t>The contract between the tenderer/contractor and its experts, or the third party making available the experts, shall contain a provision stating that experts are</w:t>
      </w:r>
      <w:r w:rsidRPr="00193A12">
        <w:rPr>
          <w:sz w:val="22"/>
          <w:szCs w:val="22"/>
          <w:lang w:val="en-IE"/>
        </w:rPr>
        <w:t xml:space="preserve"> </w:t>
      </w:r>
      <w:r w:rsidRPr="00193A12">
        <w:rPr>
          <w:sz w:val="22"/>
          <w:szCs w:val="22"/>
        </w:rPr>
        <w:t xml:space="preserve">subject to the approval of the partner country. It is, furthermore, recommended that this contract contains a dispute resolution clause.  </w:t>
      </w:r>
    </w:p>
    <w:p w14:paraId="742191D2" w14:textId="690E4E82" w:rsidR="00486B53" w:rsidRPr="00486B53" w:rsidRDefault="00486B53" w:rsidP="00486B53">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proofErr w:type="gramStart"/>
      <w:r w:rsidRPr="00486B53">
        <w:rPr>
          <w:sz w:val="22"/>
          <w:szCs w:val="22"/>
        </w:rPr>
        <w:t>For the purpose of</w:t>
      </w:r>
      <w:proofErr w:type="gramEnd"/>
      <w:r w:rsidRPr="00486B53">
        <w:rPr>
          <w:sz w:val="22"/>
          <w:szCs w:val="22"/>
        </w:rPr>
        <w:t xml:space="preserve"> implementing the contract, subcontracting is the only permitted form of collaboration with economic operators that have not been short-listed. The tenderer and, where applicable, entities on whose capacities the tenderer has relied </w:t>
      </w:r>
      <w:proofErr w:type="gramStart"/>
      <w:r w:rsidRPr="00486B53">
        <w:rPr>
          <w:sz w:val="22"/>
          <w:szCs w:val="22"/>
        </w:rPr>
        <w:t>with regard to</w:t>
      </w:r>
      <w:proofErr w:type="gramEnd"/>
      <w:r w:rsidRPr="00486B53">
        <w:rPr>
          <w:sz w:val="22"/>
          <w:szCs w:val="22"/>
        </w:rPr>
        <w:t xml:space="preserve"> criteria relating to the economic and financial capacity, shall be jointly liable for the performance of the contract. If the tenderer intends to subcontract one or more parts of the contracted services, this must be clearly stated in the organisation and methodology and in the tender submission form. </w:t>
      </w:r>
    </w:p>
    <w:p w14:paraId="4FDAB530" w14:textId="483EBBE5" w:rsidR="00193A12" w:rsidRDefault="00AB3C2F"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AB3C2F">
        <w:rPr>
          <w:sz w:val="22"/>
          <w:szCs w:val="22"/>
        </w:rPr>
        <w:t>All subcontractors as well as all entities, upon whose capacity the tenderer relies for the selection criteria, must be eligible for the contract.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0C28D8D0" w14:textId="7E2AD955" w:rsidR="00D27AE6" w:rsidRPr="00D27AE6" w:rsidRDefault="00D27AE6" w:rsidP="00D27AE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D27AE6">
        <w:rPr>
          <w:sz w:val="22"/>
          <w:szCs w:val="22"/>
        </w:rPr>
        <w:t>Subcontractors and capacity providing entities cannot be in any of the exclusion situations listed in Section 2.4.2. of the practical guide. The successful tenderer/contractor shall submit a declaration from the intended subcontractor/capacity- providing entity that it is not in one of the exclusion situations. In the event of doubt, the contracting authority shall request documentary evidence that the subcontractor/ capacity providing entity is not in a situation of exclusion. The subcontractor or capacity provider entity cannot be either in any of the situations described in Section 2.4.1. of the practical guide (EU restrictive measures).</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BF009B">
      <w:pPr>
        <w:pStyle w:val="BodyText"/>
        <w:suppressAutoHyphens/>
        <w:spacing w:before="120" w:after="120" w:line="240" w:lineRule="exact"/>
        <w:ind w:left="568" w:hanging="1"/>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BF009B">
      <w:pPr>
        <w:keepNext/>
        <w:numPr>
          <w:ilvl w:val="0"/>
          <w:numId w:val="26"/>
        </w:numPr>
        <w:spacing w:before="120" w:after="120"/>
        <w:jc w:val="both"/>
        <w:rPr>
          <w:b/>
          <w:sz w:val="24"/>
          <w:szCs w:val="24"/>
        </w:rPr>
      </w:pPr>
      <w:r w:rsidRPr="002B370E">
        <w:rPr>
          <w:b/>
          <w:sz w:val="24"/>
          <w:szCs w:val="24"/>
        </w:rPr>
        <w:lastRenderedPageBreak/>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25B14664" w:rsidR="00A30058" w:rsidRPr="003F033F" w:rsidRDefault="003436FE" w:rsidP="00BF009B">
      <w:pPr>
        <w:pStyle w:val="Heading2"/>
        <w:keepNext w:val="0"/>
        <w:widowControl w:val="0"/>
        <w:tabs>
          <w:tab w:val="clear" w:pos="426"/>
        </w:tabs>
        <w:spacing w:before="120" w:after="240"/>
        <w:jc w:val="both"/>
        <w:rPr>
          <w:b/>
          <w:sz w:val="22"/>
          <w:szCs w:val="22"/>
          <w:lang w:val="en-IE" w:bidi="kn-IN"/>
        </w:rPr>
      </w:pPr>
      <w:r w:rsidRPr="002B370E">
        <w:rPr>
          <w:sz w:val="22"/>
          <w:szCs w:val="22"/>
          <w:lang w:val="en-GB"/>
        </w:rPr>
        <w:t>Supporting documents and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6393F704" w14:textId="5BC8FBE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44138">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12C7DD4B" w:rsidR="003436FE" w:rsidRDefault="003436FE" w:rsidP="003436FE">
      <w:pPr>
        <w:widowControl w:val="0"/>
        <w:spacing w:before="120" w:after="120"/>
        <w:jc w:val="both"/>
        <w:rPr>
          <w:sz w:val="22"/>
          <w:szCs w:val="22"/>
        </w:rPr>
      </w:pPr>
      <w:r w:rsidRPr="002B370E">
        <w:rPr>
          <w:sz w:val="22"/>
          <w:szCs w:val="22"/>
        </w:rPr>
        <w:t xml:space="preserve">The </w:t>
      </w:r>
      <w:r w:rsidR="008657B9">
        <w:rPr>
          <w:sz w:val="22"/>
          <w:szCs w:val="22"/>
        </w:rPr>
        <w:t>t</w:t>
      </w:r>
      <w:r w:rsidR="008657B9" w:rsidRPr="002B370E">
        <w:rPr>
          <w:sz w:val="22"/>
          <w:szCs w:val="22"/>
        </w:rPr>
        <w:t xml:space="preserve">echnical </w:t>
      </w:r>
      <w:r w:rsidRPr="002B370E">
        <w:rPr>
          <w:sz w:val="22"/>
          <w:szCs w:val="22"/>
        </w:rPr>
        <w:t xml:space="preserve">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30A45EFA"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25E89337" w:rsidR="003436FE" w:rsidRPr="008703C2" w:rsidRDefault="003436FE" w:rsidP="00BF009B">
      <w:pPr>
        <w:numPr>
          <w:ilvl w:val="0"/>
          <w:numId w:val="27"/>
        </w:numPr>
        <w:tabs>
          <w:tab w:val="num" w:pos="851"/>
        </w:tabs>
        <w:spacing w:before="120" w:after="60"/>
        <w:ind w:left="851" w:hanging="284"/>
        <w:jc w:val="both"/>
        <w:rPr>
          <w:sz w:val="22"/>
          <w:szCs w:val="22"/>
        </w:rPr>
      </w:pPr>
      <w:r w:rsidRPr="008703C2">
        <w:rPr>
          <w:sz w:val="22"/>
          <w:szCs w:val="22"/>
        </w:rPr>
        <w:t>Signed statements of exclusivity and availability (using the template included with the tender submission form), one for each key expert, the purpose of which are as follows:</w:t>
      </w:r>
    </w:p>
    <w:p w14:paraId="101546FF" w14:textId="77777777" w:rsidR="003436FE" w:rsidRPr="008703C2" w:rsidRDefault="003436FE" w:rsidP="00BF009B">
      <w:pPr>
        <w:numPr>
          <w:ilvl w:val="0"/>
          <w:numId w:val="54"/>
        </w:numPr>
        <w:spacing w:after="120"/>
        <w:ind w:left="1276" w:hanging="357"/>
        <w:jc w:val="both"/>
        <w:rPr>
          <w:sz w:val="22"/>
          <w:szCs w:val="22"/>
        </w:rPr>
      </w:pPr>
      <w:r w:rsidRPr="008703C2">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8703C2" w:rsidRDefault="003436FE" w:rsidP="00BF009B">
      <w:pPr>
        <w:numPr>
          <w:ilvl w:val="0"/>
          <w:numId w:val="54"/>
        </w:numPr>
        <w:spacing w:after="120"/>
        <w:ind w:left="1276" w:hanging="357"/>
        <w:jc w:val="both"/>
        <w:rPr>
          <w:sz w:val="22"/>
          <w:szCs w:val="22"/>
        </w:rPr>
      </w:pPr>
      <w:r w:rsidRPr="008703C2">
        <w:rPr>
          <w:sz w:val="22"/>
          <w:szCs w:val="22"/>
        </w:rPr>
        <w:t xml:space="preserve">Each key expert must also undertake to be available, able and willing to work for the whole period scheduled for his/her input to implement the tasks set out in the </w:t>
      </w:r>
      <w:r w:rsidR="006D6595" w:rsidRPr="008703C2">
        <w:rPr>
          <w:sz w:val="22"/>
          <w:szCs w:val="22"/>
        </w:rPr>
        <w:t>t</w:t>
      </w:r>
      <w:r w:rsidRPr="008703C2">
        <w:rPr>
          <w:sz w:val="22"/>
          <w:szCs w:val="22"/>
        </w:rPr>
        <w:t xml:space="preserve">erms of </w:t>
      </w:r>
      <w:r w:rsidR="006D6595" w:rsidRPr="008703C2">
        <w:rPr>
          <w:sz w:val="22"/>
          <w:szCs w:val="22"/>
        </w:rPr>
        <w:t>r</w:t>
      </w:r>
      <w:r w:rsidRPr="008703C2">
        <w:rPr>
          <w:sz w:val="22"/>
          <w:szCs w:val="22"/>
        </w:rPr>
        <w:t xml:space="preserve">eference and/or in the </w:t>
      </w:r>
      <w:r w:rsidR="006D6595" w:rsidRPr="008703C2">
        <w:rPr>
          <w:sz w:val="22"/>
          <w:szCs w:val="22"/>
        </w:rPr>
        <w:t>o</w:t>
      </w:r>
      <w:r w:rsidRPr="008703C2">
        <w:rPr>
          <w:sz w:val="22"/>
          <w:szCs w:val="22"/>
        </w:rPr>
        <w:t>rganisation and methodology.</w:t>
      </w:r>
    </w:p>
    <w:p w14:paraId="19E4EB43" w14:textId="77777777" w:rsidR="003436FE" w:rsidRPr="008703C2" w:rsidRDefault="003436FE" w:rsidP="000D7C22">
      <w:pPr>
        <w:pStyle w:val="BodyText2"/>
        <w:tabs>
          <w:tab w:val="clear" w:pos="567"/>
        </w:tabs>
        <w:spacing w:before="120" w:after="120"/>
        <w:ind w:left="851"/>
        <w:rPr>
          <w:sz w:val="22"/>
          <w:szCs w:val="22"/>
        </w:rPr>
      </w:pPr>
      <w:r w:rsidRPr="008703C2">
        <w:rPr>
          <w:sz w:val="22"/>
          <w:szCs w:val="22"/>
        </w:rPr>
        <w:t>Note that non-key experts must not be asked to sign statements of exclusivity and availability.</w:t>
      </w:r>
    </w:p>
    <w:p w14:paraId="7E22304B" w14:textId="77777777" w:rsidR="003436FE" w:rsidRPr="008703C2" w:rsidRDefault="003436FE" w:rsidP="003436FE">
      <w:pPr>
        <w:pStyle w:val="BodyText2"/>
        <w:tabs>
          <w:tab w:val="clear" w:pos="567"/>
        </w:tabs>
        <w:spacing w:before="120" w:after="120"/>
        <w:ind w:left="851"/>
        <w:rPr>
          <w:sz w:val="22"/>
          <w:szCs w:val="22"/>
        </w:rPr>
      </w:pPr>
      <w:r w:rsidRPr="008703C2">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8703C2" w:rsidRDefault="003436FE" w:rsidP="003436FE">
      <w:pPr>
        <w:pStyle w:val="BodyText2"/>
        <w:tabs>
          <w:tab w:val="clear" w:pos="567"/>
        </w:tabs>
        <w:spacing w:before="120" w:after="120"/>
        <w:ind w:left="851"/>
        <w:rPr>
          <w:sz w:val="22"/>
          <w:szCs w:val="22"/>
        </w:rPr>
      </w:pPr>
      <w:r w:rsidRPr="008703C2">
        <w:rPr>
          <w:sz w:val="22"/>
          <w:szCs w:val="22"/>
        </w:rPr>
        <w:t xml:space="preserve">The expert may participate in parallel tender procedures but must inform the </w:t>
      </w:r>
      <w:r w:rsidR="00CD78C3" w:rsidRPr="008703C2">
        <w:rPr>
          <w:sz w:val="22"/>
          <w:szCs w:val="22"/>
        </w:rPr>
        <w:t>c</w:t>
      </w:r>
      <w:r w:rsidRPr="008703C2">
        <w:rPr>
          <w:sz w:val="22"/>
          <w:szCs w:val="22"/>
        </w:rPr>
        <w:t xml:space="preserve">ontracting </w:t>
      </w:r>
      <w:r w:rsidR="00CD78C3" w:rsidRPr="008703C2">
        <w:rPr>
          <w:sz w:val="22"/>
          <w:szCs w:val="22"/>
        </w:rPr>
        <w:t>a</w:t>
      </w:r>
      <w:r w:rsidRPr="008703C2">
        <w:rPr>
          <w:sz w:val="22"/>
          <w:szCs w:val="22"/>
        </w:rPr>
        <w:t xml:space="preserve">uthority of these in the </w:t>
      </w:r>
      <w:r w:rsidR="006D6595" w:rsidRPr="008703C2">
        <w:rPr>
          <w:sz w:val="22"/>
          <w:szCs w:val="22"/>
        </w:rPr>
        <w:t>s</w:t>
      </w:r>
      <w:r w:rsidRPr="008703C2">
        <w:rPr>
          <w:sz w:val="22"/>
          <w:szCs w:val="22"/>
        </w:rPr>
        <w:t xml:space="preserve">tatement of </w:t>
      </w:r>
      <w:r w:rsidR="006D6595" w:rsidRPr="008703C2">
        <w:rPr>
          <w:sz w:val="22"/>
          <w:szCs w:val="22"/>
        </w:rPr>
        <w:t>e</w:t>
      </w:r>
      <w:r w:rsidRPr="008703C2">
        <w:rPr>
          <w:sz w:val="22"/>
          <w:szCs w:val="22"/>
        </w:rPr>
        <w:t xml:space="preserve">xclusivity and </w:t>
      </w:r>
      <w:r w:rsidR="006D6595" w:rsidRPr="008703C2">
        <w:rPr>
          <w:sz w:val="22"/>
          <w:szCs w:val="22"/>
        </w:rPr>
        <w:t>a</w:t>
      </w:r>
      <w:r w:rsidRPr="008703C2">
        <w:rPr>
          <w:sz w:val="22"/>
          <w:szCs w:val="22"/>
        </w:rPr>
        <w:t xml:space="preserve">vailability. Furthermore, the expert </w:t>
      </w:r>
      <w:r w:rsidR="00495144" w:rsidRPr="008703C2">
        <w:rPr>
          <w:sz w:val="22"/>
          <w:szCs w:val="22"/>
        </w:rPr>
        <w:t>is expected to</w:t>
      </w:r>
      <w:r w:rsidR="00495144" w:rsidRPr="008703C2" w:rsidDel="00495144">
        <w:rPr>
          <w:sz w:val="22"/>
          <w:szCs w:val="22"/>
        </w:rPr>
        <w:t xml:space="preserve"> </w:t>
      </w:r>
      <w:r w:rsidRPr="008703C2">
        <w:rPr>
          <w:sz w:val="22"/>
          <w:szCs w:val="22"/>
        </w:rPr>
        <w:t xml:space="preserve">notify the tenderer immediately if he/she is successful in another tender procedure and he/she </w:t>
      </w:r>
      <w:r w:rsidR="00495144" w:rsidRPr="008703C2">
        <w:rPr>
          <w:sz w:val="22"/>
          <w:szCs w:val="22"/>
        </w:rPr>
        <w:t>is expected to</w:t>
      </w:r>
      <w:r w:rsidRPr="008703C2">
        <w:rPr>
          <w:sz w:val="22"/>
          <w:szCs w:val="22"/>
        </w:rPr>
        <w:t xml:space="preserve"> accept the first engagement offered to him/her chronologically.</w:t>
      </w:r>
    </w:p>
    <w:p w14:paraId="225605B2" w14:textId="77777777" w:rsidR="003436FE" w:rsidRPr="008703C2" w:rsidRDefault="003436FE" w:rsidP="003436FE">
      <w:pPr>
        <w:pStyle w:val="BodyText2"/>
        <w:tabs>
          <w:tab w:val="clear" w:pos="567"/>
        </w:tabs>
        <w:spacing w:before="120" w:after="120"/>
        <w:ind w:left="851"/>
        <w:rPr>
          <w:sz w:val="22"/>
          <w:szCs w:val="22"/>
        </w:rPr>
      </w:pPr>
      <w:r w:rsidRPr="008703C2">
        <w:rPr>
          <w:sz w:val="22"/>
          <w:szCs w:val="22"/>
        </w:rPr>
        <w:lastRenderedPageBreak/>
        <w:t xml:space="preserve">If a key expert is proposed as a key expert by more than one tenderer with the agreement of the key expert, the corresponding tenders </w:t>
      </w:r>
      <w:r w:rsidR="00443293" w:rsidRPr="008703C2">
        <w:rPr>
          <w:sz w:val="22"/>
          <w:szCs w:val="22"/>
        </w:rPr>
        <w:t>will</w:t>
      </w:r>
      <w:r w:rsidRPr="008703C2">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66647C6B" w:rsidR="003436FE" w:rsidRPr="002B370E" w:rsidRDefault="003436FE" w:rsidP="003436FE">
      <w:pPr>
        <w:pStyle w:val="BodyText2"/>
        <w:widowControl w:val="0"/>
        <w:tabs>
          <w:tab w:val="clear" w:pos="567"/>
        </w:tabs>
        <w:spacing w:before="120" w:after="120"/>
        <w:ind w:left="851"/>
        <w:rPr>
          <w:sz w:val="22"/>
          <w:szCs w:val="22"/>
        </w:rPr>
      </w:pPr>
      <w:r w:rsidRPr="008703C2">
        <w:rPr>
          <w:sz w:val="22"/>
          <w:szCs w:val="22"/>
        </w:rPr>
        <w:t xml:space="preserve">Having selected a firm partly </w:t>
      </w:r>
      <w:proofErr w:type="gramStart"/>
      <w:r w:rsidRPr="008703C2">
        <w:rPr>
          <w:sz w:val="22"/>
          <w:szCs w:val="22"/>
        </w:rPr>
        <w:t>on the basis of</w:t>
      </w:r>
      <w:proofErr w:type="gramEnd"/>
      <w:r w:rsidRPr="008703C2">
        <w:rPr>
          <w:sz w:val="22"/>
          <w:szCs w:val="22"/>
        </w:rPr>
        <w:t xml:space="preserve"> an evaluation of the key experts presented in the tender, the </w:t>
      </w:r>
      <w:r w:rsidR="00CD78C3" w:rsidRPr="008703C2">
        <w:rPr>
          <w:sz w:val="22"/>
          <w:szCs w:val="22"/>
        </w:rPr>
        <w:t>c</w:t>
      </w:r>
      <w:r w:rsidRPr="008703C2">
        <w:rPr>
          <w:sz w:val="22"/>
          <w:szCs w:val="22"/>
        </w:rPr>
        <w:t xml:space="preserve">ontracting </w:t>
      </w:r>
      <w:r w:rsidR="00CD78C3" w:rsidRPr="008703C2">
        <w:rPr>
          <w:sz w:val="22"/>
          <w:szCs w:val="22"/>
        </w:rPr>
        <w:t>a</w:t>
      </w:r>
      <w:r w:rsidRPr="008703C2">
        <w:rPr>
          <w:sz w:val="22"/>
          <w:szCs w:val="22"/>
        </w:rPr>
        <w:t xml:space="preserve">uthority expects the contract to be executed by these specific experts. </w:t>
      </w:r>
      <w:r w:rsidR="006F5D6C" w:rsidRPr="008703C2">
        <w:rPr>
          <w:sz w:val="22"/>
          <w:szCs w:val="22"/>
        </w:rPr>
        <w:t>However, a</w:t>
      </w:r>
      <w:r w:rsidRPr="008703C2">
        <w:rPr>
          <w:sz w:val="22"/>
          <w:szCs w:val="22"/>
        </w:rPr>
        <w:t xml:space="preserve">fter the </w:t>
      </w:r>
      <w:r w:rsidR="00E539E8" w:rsidRPr="008703C2">
        <w:rPr>
          <w:sz w:val="22"/>
          <w:szCs w:val="22"/>
        </w:rPr>
        <w:t xml:space="preserve">notification to the presumed successful tender, the presumed successful </w:t>
      </w:r>
      <w:r w:rsidRPr="008703C2">
        <w:rPr>
          <w:sz w:val="22"/>
          <w:szCs w:val="22"/>
        </w:rPr>
        <w:t>tenderer may propose replacement</w:t>
      </w:r>
      <w:r w:rsidR="003121C6" w:rsidRPr="008703C2">
        <w:rPr>
          <w:sz w:val="22"/>
          <w:szCs w:val="22"/>
        </w:rPr>
        <w:t>s</w:t>
      </w:r>
      <w:r w:rsidRPr="008703C2">
        <w:rPr>
          <w:sz w:val="22"/>
          <w:szCs w:val="22"/>
        </w:rPr>
        <w:t xml:space="preserve"> </w:t>
      </w:r>
      <w:r w:rsidR="003121C6" w:rsidRPr="008703C2">
        <w:rPr>
          <w:sz w:val="22"/>
          <w:szCs w:val="22"/>
        </w:rPr>
        <w:t xml:space="preserve">for the key experts under certain conditions (for further information see </w:t>
      </w:r>
      <w:r w:rsidR="00E539E8" w:rsidRPr="008703C2">
        <w:rPr>
          <w:sz w:val="22"/>
          <w:szCs w:val="22"/>
        </w:rPr>
        <w:t>clause 12.</w:t>
      </w:r>
      <w:r w:rsidR="003121C6" w:rsidRPr="008703C2">
        <w:rPr>
          <w:sz w:val="22"/>
          <w:szCs w:val="22"/>
        </w:rPr>
        <w:t>).</w:t>
      </w:r>
    </w:p>
    <w:p w14:paraId="064D878D" w14:textId="77777777" w:rsidR="003436FE" w:rsidRPr="002B370E" w:rsidRDefault="003436FE" w:rsidP="00BF497E">
      <w:pPr>
        <w:numPr>
          <w:ilvl w:val="0"/>
          <w:numId w:val="27"/>
        </w:numPr>
        <w:tabs>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593E7B70" w14:textId="01E2A482" w:rsidR="003436FE" w:rsidRDefault="003436FE" w:rsidP="00BF497E">
      <w:pPr>
        <w:numPr>
          <w:ilvl w:val="0"/>
          <w:numId w:val="27"/>
        </w:numPr>
        <w:tabs>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w:t>
      </w:r>
      <w:r w:rsidR="00617DBE">
        <w:rPr>
          <w:sz w:val="22"/>
          <w:szCs w:val="22"/>
        </w:rPr>
        <w:t>economic operator</w:t>
      </w:r>
      <w:r w:rsidRPr="002B370E">
        <w:rPr>
          <w:sz w:val="22"/>
          <w:szCs w:val="22"/>
        </w:rPr>
        <w:t xml:space="preserve">/joint venture/consortium is duly authorised to do so. </w:t>
      </w:r>
    </w:p>
    <w:p w14:paraId="38114C9E" w14:textId="52F68832" w:rsidR="00C054E4" w:rsidRPr="008F32E6" w:rsidRDefault="00C054E4" w:rsidP="00C054E4">
      <w:pPr>
        <w:numPr>
          <w:ilvl w:val="0"/>
          <w:numId w:val="27"/>
        </w:numPr>
        <w:tabs>
          <w:tab w:val="num" w:pos="927"/>
        </w:tabs>
        <w:spacing w:before="120" w:after="120"/>
        <w:ind w:left="927"/>
        <w:jc w:val="both"/>
        <w:rPr>
          <w:sz w:val="22"/>
          <w:szCs w:val="22"/>
        </w:rPr>
      </w:pPr>
      <w:r w:rsidRPr="008F32E6">
        <w:rPr>
          <w:sz w:val="22"/>
          <w:szCs w:val="22"/>
        </w:rPr>
        <w:t>A completed</w:t>
      </w:r>
      <w:r w:rsidRPr="008F32E6">
        <w:rPr>
          <w:b/>
          <w:sz w:val="22"/>
          <w:szCs w:val="22"/>
        </w:rPr>
        <w:t xml:space="preserve"> </w:t>
      </w:r>
      <w:r w:rsidRPr="008F32E6">
        <w:rPr>
          <w:bCs/>
          <w:sz w:val="22"/>
          <w:szCs w:val="22"/>
        </w:rPr>
        <w:t>identification form (see</w:t>
      </w:r>
      <w:r w:rsidRPr="008F32E6">
        <w:rPr>
          <w:sz w:val="22"/>
          <w:szCs w:val="22"/>
        </w:rPr>
        <w:t xml:space="preserve"> Annex VI to the draft contract)</w:t>
      </w:r>
      <w:r w:rsidR="00D42E1D" w:rsidRPr="008F32E6">
        <w:rPr>
          <w:sz w:val="22"/>
          <w:szCs w:val="22"/>
        </w:rPr>
        <w:t xml:space="preserve"> and supporting documents</w:t>
      </w:r>
      <w:r w:rsidR="00E55A42" w:rsidRPr="008F32E6">
        <w:rPr>
          <w:sz w:val="22"/>
          <w:szCs w:val="22"/>
        </w:rPr>
        <w:t xml:space="preserve"> to the identification form</w:t>
      </w:r>
      <w:r w:rsidRPr="008F32E6">
        <w:rPr>
          <w:sz w:val="22"/>
          <w:szCs w:val="22"/>
        </w:rPr>
        <w:t xml:space="preserve">.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6F1809E9" w14:textId="67C2097E" w:rsidR="003436FE" w:rsidRPr="00196AF6" w:rsidRDefault="003436FE" w:rsidP="003436FE">
      <w:pPr>
        <w:numPr>
          <w:ilvl w:val="0"/>
          <w:numId w:val="20"/>
        </w:numPr>
        <w:tabs>
          <w:tab w:val="num" w:pos="567"/>
        </w:tabs>
        <w:spacing w:before="120" w:after="120"/>
        <w:ind w:left="567" w:hanging="567"/>
        <w:jc w:val="both"/>
        <w:rPr>
          <w:sz w:val="22"/>
          <w:szCs w:val="22"/>
        </w:rPr>
      </w:pPr>
      <w:r w:rsidRPr="00196AF6">
        <w:rPr>
          <w:b/>
          <w:sz w:val="22"/>
          <w:szCs w:val="22"/>
        </w:rPr>
        <w:t>Key experts</w:t>
      </w:r>
      <w:r w:rsidRPr="00196AF6">
        <w:rPr>
          <w:sz w:val="22"/>
          <w:szCs w:val="22"/>
        </w:rPr>
        <w:t xml:space="preserve"> (to become Annex IV to the contract). The key experts are those whose involvement </w:t>
      </w:r>
      <w:proofErr w:type="gramStart"/>
      <w:r w:rsidRPr="00196AF6">
        <w:rPr>
          <w:sz w:val="22"/>
          <w:szCs w:val="22"/>
        </w:rPr>
        <w:t>is considered to be</w:t>
      </w:r>
      <w:proofErr w:type="gramEnd"/>
      <w:r w:rsidRPr="00196AF6">
        <w:rPr>
          <w:sz w:val="22"/>
          <w:szCs w:val="22"/>
        </w:rPr>
        <w:t xml:space="preserve"> instrumental to achieve the contract objectives.</w:t>
      </w:r>
      <w:r w:rsidR="00A57A50" w:rsidRPr="00196AF6">
        <w:rPr>
          <w:sz w:val="22"/>
          <w:szCs w:val="22"/>
        </w:rPr>
        <w:t xml:space="preserve"> </w:t>
      </w:r>
      <w:r w:rsidRPr="00196AF6">
        <w:rPr>
          <w:sz w:val="22"/>
          <w:szCs w:val="22"/>
        </w:rPr>
        <w:t>Their positions and responsibilities are defined in Section 6</w:t>
      </w:r>
      <w:r w:rsidR="00396D4A" w:rsidRPr="00196AF6">
        <w:rPr>
          <w:sz w:val="22"/>
          <w:szCs w:val="22"/>
        </w:rPr>
        <w:t>.1.1</w:t>
      </w:r>
      <w:r w:rsidRPr="00196AF6">
        <w:rPr>
          <w:sz w:val="22"/>
          <w:szCs w:val="22"/>
        </w:rPr>
        <w:t xml:space="preserve"> of the </w:t>
      </w:r>
      <w:r w:rsidR="006D6595" w:rsidRPr="00196AF6">
        <w:rPr>
          <w:sz w:val="22"/>
          <w:szCs w:val="22"/>
        </w:rPr>
        <w:t>t</w:t>
      </w:r>
      <w:r w:rsidRPr="00196AF6">
        <w:rPr>
          <w:sz w:val="22"/>
          <w:szCs w:val="22"/>
        </w:rPr>
        <w:t xml:space="preserve">erms of </w:t>
      </w:r>
      <w:r w:rsidR="006D6595" w:rsidRPr="00196AF6">
        <w:rPr>
          <w:sz w:val="22"/>
          <w:szCs w:val="22"/>
        </w:rPr>
        <w:t>r</w:t>
      </w:r>
      <w:r w:rsidRPr="00196AF6">
        <w:rPr>
          <w:sz w:val="22"/>
          <w:szCs w:val="22"/>
        </w:rPr>
        <w:t xml:space="preserve">eference in Annex II to the draft contract and they are subject to evaluation according to the evaluation grid in Part C of this tender dossier. The </w:t>
      </w:r>
      <w:r w:rsidR="006D6595" w:rsidRPr="00196AF6">
        <w:rPr>
          <w:sz w:val="22"/>
          <w:szCs w:val="22"/>
        </w:rPr>
        <w:t>e</w:t>
      </w:r>
      <w:r w:rsidRPr="00196AF6">
        <w:rPr>
          <w:sz w:val="22"/>
          <w:szCs w:val="22"/>
        </w:rPr>
        <w:t xml:space="preserve">valuation </w:t>
      </w:r>
      <w:r w:rsidR="006D6595" w:rsidRPr="00196AF6">
        <w:rPr>
          <w:sz w:val="22"/>
          <w:szCs w:val="22"/>
        </w:rPr>
        <w:t>c</w:t>
      </w:r>
      <w:r w:rsidRPr="00196AF6">
        <w:rPr>
          <w:sz w:val="22"/>
          <w:szCs w:val="22"/>
        </w:rPr>
        <w:t>ommittee may also call them for interview.</w:t>
      </w:r>
    </w:p>
    <w:p w14:paraId="08412FC7" w14:textId="77399CA3" w:rsidR="003436FE" w:rsidRPr="00196AF6" w:rsidRDefault="003436FE" w:rsidP="003436FE">
      <w:pPr>
        <w:spacing w:before="120" w:after="120"/>
        <w:ind w:left="567"/>
        <w:jc w:val="both"/>
        <w:rPr>
          <w:sz w:val="22"/>
          <w:szCs w:val="22"/>
        </w:rPr>
      </w:pPr>
      <w:r w:rsidRPr="00196AF6">
        <w:rPr>
          <w:sz w:val="22"/>
          <w:szCs w:val="22"/>
        </w:rPr>
        <w:t>Annex IV to the draft contract contains the templates that tenderers must use, including:</w:t>
      </w:r>
    </w:p>
    <w:p w14:paraId="47D289C8" w14:textId="77777777" w:rsidR="003436FE" w:rsidRPr="00196AF6" w:rsidRDefault="003436FE" w:rsidP="00BF009B">
      <w:pPr>
        <w:numPr>
          <w:ilvl w:val="0"/>
          <w:numId w:val="4"/>
        </w:numPr>
        <w:tabs>
          <w:tab w:val="clear" w:pos="360"/>
        </w:tabs>
        <w:spacing w:before="120" w:after="120"/>
        <w:ind w:left="993" w:hanging="284"/>
        <w:jc w:val="both"/>
        <w:rPr>
          <w:sz w:val="22"/>
          <w:szCs w:val="22"/>
        </w:rPr>
      </w:pPr>
      <w:r w:rsidRPr="00196AF6">
        <w:rPr>
          <w:sz w:val="22"/>
          <w:szCs w:val="22"/>
        </w:rPr>
        <w:t>a list of the names of the key experts;</w:t>
      </w:r>
    </w:p>
    <w:p w14:paraId="72FCA91A" w14:textId="403DA1BE" w:rsidR="003436FE" w:rsidRPr="00196AF6" w:rsidRDefault="003436FE" w:rsidP="00BF009B">
      <w:pPr>
        <w:numPr>
          <w:ilvl w:val="0"/>
          <w:numId w:val="4"/>
        </w:numPr>
        <w:tabs>
          <w:tab w:val="clear" w:pos="360"/>
        </w:tabs>
        <w:spacing w:before="120" w:after="120"/>
        <w:ind w:left="993" w:hanging="284"/>
        <w:jc w:val="both"/>
        <w:rPr>
          <w:sz w:val="22"/>
          <w:szCs w:val="22"/>
        </w:rPr>
      </w:pPr>
      <w:r w:rsidRPr="00196AF6">
        <w:rPr>
          <w:sz w:val="22"/>
          <w:szCs w:val="22"/>
        </w:rPr>
        <w:t xml:space="preserve">the </w:t>
      </w:r>
      <w:r w:rsidR="00BB3C16" w:rsidRPr="00196AF6">
        <w:rPr>
          <w:sz w:val="22"/>
          <w:szCs w:val="22"/>
        </w:rPr>
        <w:t>expert’s profile</w:t>
      </w:r>
      <w:r w:rsidRPr="00196AF6">
        <w:rPr>
          <w:sz w:val="22"/>
          <w:szCs w:val="22"/>
        </w:rPr>
        <w:t xml:space="preserve"> of each of the key experts.</w:t>
      </w:r>
      <w:r w:rsidRPr="00196AF6">
        <w:rPr>
          <w:b/>
          <w:sz w:val="22"/>
          <w:szCs w:val="22"/>
        </w:rPr>
        <w:t xml:space="preserve"> </w:t>
      </w:r>
      <w:r w:rsidRPr="00196AF6">
        <w:rPr>
          <w:sz w:val="22"/>
          <w:szCs w:val="22"/>
        </w:rPr>
        <w:t xml:space="preserve">Each </w:t>
      </w:r>
      <w:r w:rsidR="0008516E" w:rsidRPr="00196AF6">
        <w:rPr>
          <w:sz w:val="22"/>
          <w:szCs w:val="22"/>
        </w:rPr>
        <w:t>expert’s profile</w:t>
      </w:r>
      <w:r w:rsidRPr="00196AF6">
        <w:rPr>
          <w:sz w:val="22"/>
          <w:szCs w:val="22"/>
        </w:rPr>
        <w:t xml:space="preserve"> </w:t>
      </w:r>
      <w:r w:rsidR="00AA3043" w:rsidRPr="00196AF6">
        <w:rPr>
          <w:sz w:val="22"/>
          <w:szCs w:val="22"/>
        </w:rPr>
        <w:t xml:space="preserve">should </w:t>
      </w:r>
      <w:r w:rsidRPr="00196AF6">
        <w:rPr>
          <w:sz w:val="22"/>
          <w:szCs w:val="22"/>
        </w:rPr>
        <w:t xml:space="preserve">be no longer than 3 pages and only one </w:t>
      </w:r>
      <w:r w:rsidR="0008516E" w:rsidRPr="00196AF6">
        <w:rPr>
          <w:sz w:val="22"/>
          <w:szCs w:val="22"/>
        </w:rPr>
        <w:t>expert’s profile</w:t>
      </w:r>
      <w:r w:rsidRPr="00196AF6">
        <w:rPr>
          <w:sz w:val="22"/>
          <w:szCs w:val="22"/>
        </w:rPr>
        <w:t xml:space="preserve"> </w:t>
      </w:r>
      <w:r w:rsidR="00AA3043" w:rsidRPr="00196AF6">
        <w:rPr>
          <w:sz w:val="22"/>
          <w:szCs w:val="22"/>
        </w:rPr>
        <w:t xml:space="preserve">must </w:t>
      </w:r>
      <w:r w:rsidRPr="00196AF6">
        <w:rPr>
          <w:sz w:val="22"/>
          <w:szCs w:val="22"/>
        </w:rPr>
        <w:t xml:space="preserve">be provided for each position identified in the </w:t>
      </w:r>
      <w:r w:rsidR="006D6595" w:rsidRPr="00196AF6">
        <w:rPr>
          <w:sz w:val="22"/>
          <w:szCs w:val="22"/>
        </w:rPr>
        <w:t>t</w:t>
      </w:r>
      <w:r w:rsidRPr="00196AF6">
        <w:rPr>
          <w:sz w:val="22"/>
          <w:szCs w:val="22"/>
        </w:rPr>
        <w:t xml:space="preserve">erms of </w:t>
      </w:r>
      <w:r w:rsidR="006D6595" w:rsidRPr="00196AF6">
        <w:rPr>
          <w:sz w:val="22"/>
          <w:szCs w:val="22"/>
        </w:rPr>
        <w:t>r</w:t>
      </w:r>
      <w:r w:rsidRPr="00196AF6">
        <w:rPr>
          <w:sz w:val="22"/>
          <w:szCs w:val="22"/>
        </w:rPr>
        <w:t xml:space="preserve">eference. </w:t>
      </w:r>
      <w:r w:rsidR="001905E9" w:rsidRPr="00196AF6">
        <w:rPr>
          <w:sz w:val="22"/>
          <w:szCs w:val="22"/>
        </w:rPr>
        <w:t xml:space="preserve">In case of </w:t>
      </w:r>
      <w:r w:rsidR="0091744E" w:rsidRPr="00196AF6">
        <w:rPr>
          <w:sz w:val="22"/>
          <w:szCs w:val="22"/>
        </w:rPr>
        <w:t>expert’s profiles</w:t>
      </w:r>
      <w:r w:rsidR="001905E9" w:rsidRPr="00196AF6">
        <w:rPr>
          <w:sz w:val="22"/>
          <w:szCs w:val="22"/>
        </w:rPr>
        <w:t xml:space="preserve"> longer than 3 pages, only the first 3 pages will be </w:t>
      </w:r>
      <w:proofErr w:type="gramStart"/>
      <w:r w:rsidR="001905E9" w:rsidRPr="00196AF6">
        <w:rPr>
          <w:sz w:val="22"/>
          <w:szCs w:val="22"/>
        </w:rPr>
        <w:t>taken into account</w:t>
      </w:r>
      <w:proofErr w:type="gramEnd"/>
      <w:r w:rsidR="001905E9" w:rsidRPr="00196AF6">
        <w:rPr>
          <w:sz w:val="22"/>
          <w:szCs w:val="22"/>
        </w:rPr>
        <w:t xml:space="preserve">. </w:t>
      </w:r>
      <w:r w:rsidR="00236C06" w:rsidRPr="00196AF6">
        <w:rPr>
          <w:sz w:val="22"/>
          <w:szCs w:val="22"/>
        </w:rPr>
        <w:t xml:space="preserve">Only the work experience mentioned in the </w:t>
      </w:r>
      <w:r w:rsidR="0008516E" w:rsidRPr="00196AF6">
        <w:rPr>
          <w:sz w:val="22"/>
          <w:szCs w:val="22"/>
        </w:rPr>
        <w:t>expert’s profile</w:t>
      </w:r>
      <w:r w:rsidR="00236C06" w:rsidRPr="00196AF6">
        <w:rPr>
          <w:sz w:val="22"/>
          <w:szCs w:val="22"/>
        </w:rPr>
        <w:t xml:space="preserve"> will be considered by the evaluation committee. </w:t>
      </w:r>
      <w:r w:rsidR="001905E9" w:rsidRPr="00196AF6">
        <w:rPr>
          <w:sz w:val="22"/>
          <w:szCs w:val="22"/>
        </w:rPr>
        <w:t>N</w:t>
      </w:r>
      <w:r w:rsidRPr="00196AF6">
        <w:rPr>
          <w:sz w:val="22"/>
          <w:szCs w:val="22"/>
        </w:rPr>
        <w:t xml:space="preserve">on-key </w:t>
      </w:r>
      <w:proofErr w:type="gramStart"/>
      <w:r w:rsidRPr="00196AF6">
        <w:rPr>
          <w:sz w:val="22"/>
          <w:szCs w:val="22"/>
        </w:rPr>
        <w:t>experts</w:t>
      </w:r>
      <w:proofErr w:type="gramEnd"/>
      <w:r w:rsidRPr="00196AF6">
        <w:rPr>
          <w:sz w:val="22"/>
          <w:szCs w:val="22"/>
        </w:rPr>
        <w:t xml:space="preserve"> </w:t>
      </w:r>
      <w:r w:rsidR="0008516E" w:rsidRPr="00196AF6">
        <w:rPr>
          <w:sz w:val="22"/>
          <w:szCs w:val="22"/>
        </w:rPr>
        <w:t>expert’s profile</w:t>
      </w:r>
      <w:r w:rsidR="001905E9" w:rsidRPr="00196AF6">
        <w:rPr>
          <w:sz w:val="22"/>
          <w:szCs w:val="22"/>
        </w:rPr>
        <w:t xml:space="preserve"> </w:t>
      </w:r>
      <w:proofErr w:type="gramStart"/>
      <w:r w:rsidR="001905E9" w:rsidRPr="00196AF6">
        <w:rPr>
          <w:sz w:val="22"/>
          <w:szCs w:val="22"/>
        </w:rPr>
        <w:t>are</w:t>
      </w:r>
      <w:proofErr w:type="gramEnd"/>
      <w:r w:rsidR="001905E9" w:rsidRPr="00196AF6">
        <w:rPr>
          <w:sz w:val="22"/>
          <w:szCs w:val="22"/>
        </w:rPr>
        <w:t xml:space="preserve"> not necessary. </w:t>
      </w:r>
    </w:p>
    <w:p w14:paraId="61F0366A" w14:textId="6558AE5B" w:rsidR="00B31376" w:rsidRPr="00196AF6" w:rsidRDefault="003436FE" w:rsidP="00B31376">
      <w:pPr>
        <w:spacing w:before="120" w:after="120"/>
        <w:ind w:left="567"/>
        <w:jc w:val="both"/>
        <w:rPr>
          <w:sz w:val="22"/>
          <w:szCs w:val="22"/>
        </w:rPr>
      </w:pPr>
      <w:r w:rsidRPr="00196AF6">
        <w:rPr>
          <w:sz w:val="22"/>
          <w:szCs w:val="22"/>
        </w:rPr>
        <w:t xml:space="preserve">The qualifications and experience of each key expert </w:t>
      </w:r>
      <w:r w:rsidR="00196AF6">
        <w:rPr>
          <w:sz w:val="22"/>
          <w:szCs w:val="22"/>
        </w:rPr>
        <w:t>shall</w:t>
      </w:r>
      <w:r w:rsidRPr="00196AF6">
        <w:rPr>
          <w:sz w:val="22"/>
          <w:szCs w:val="22"/>
        </w:rPr>
        <w:t xml:space="preserve"> clearly match the profiles indicated in the </w:t>
      </w:r>
      <w:r w:rsidR="006D6595" w:rsidRPr="00196AF6">
        <w:rPr>
          <w:sz w:val="22"/>
          <w:szCs w:val="22"/>
        </w:rPr>
        <w:t>t</w:t>
      </w:r>
      <w:r w:rsidRPr="00196AF6">
        <w:rPr>
          <w:sz w:val="22"/>
          <w:szCs w:val="22"/>
        </w:rPr>
        <w:t xml:space="preserve">erms of </w:t>
      </w:r>
      <w:r w:rsidR="006D6595" w:rsidRPr="00196AF6">
        <w:rPr>
          <w:sz w:val="22"/>
          <w:szCs w:val="22"/>
        </w:rPr>
        <w:t>r</w:t>
      </w:r>
      <w:r w:rsidRPr="00196AF6">
        <w:rPr>
          <w:sz w:val="22"/>
          <w:szCs w:val="22"/>
        </w:rPr>
        <w:t xml:space="preserve">eference. </w:t>
      </w:r>
    </w:p>
    <w:p w14:paraId="576476F8" w14:textId="1C97A3D0" w:rsidR="003436FE" w:rsidRPr="00196AF6" w:rsidRDefault="003436FE" w:rsidP="00010683">
      <w:pPr>
        <w:pStyle w:val="BodyTextIndent"/>
        <w:tabs>
          <w:tab w:val="clear" w:pos="567"/>
        </w:tabs>
        <w:spacing w:before="120"/>
        <w:ind w:firstLine="0"/>
        <w:rPr>
          <w:sz w:val="22"/>
          <w:szCs w:val="22"/>
        </w:rPr>
      </w:pPr>
      <w:r w:rsidRPr="00196AF6">
        <w:rPr>
          <w:sz w:val="22"/>
          <w:szCs w:val="22"/>
        </w:rPr>
        <w:t xml:space="preserve">Tenderers </w:t>
      </w:r>
      <w:r w:rsidR="00196AF6">
        <w:rPr>
          <w:sz w:val="22"/>
          <w:szCs w:val="22"/>
        </w:rPr>
        <w:t>shall</w:t>
      </w:r>
      <w:r w:rsidRPr="00196AF6">
        <w:rPr>
          <w:sz w:val="22"/>
          <w:szCs w:val="22"/>
        </w:rPr>
        <w:t xml:space="preserve"> provide the following documents for any key experts proposed:</w:t>
      </w:r>
    </w:p>
    <w:p w14:paraId="4434E89A" w14:textId="1772C167" w:rsidR="003436FE" w:rsidRPr="00196AF6" w:rsidRDefault="003436FE" w:rsidP="003436FE">
      <w:pPr>
        <w:pStyle w:val="BodyTextIndent"/>
        <w:tabs>
          <w:tab w:val="clear" w:pos="567"/>
        </w:tabs>
        <w:spacing w:before="120"/>
        <w:ind w:left="851" w:hanging="142"/>
        <w:rPr>
          <w:sz w:val="22"/>
          <w:szCs w:val="22"/>
        </w:rPr>
      </w:pPr>
      <w:r w:rsidRPr="00196AF6">
        <w:rPr>
          <w:sz w:val="22"/>
          <w:szCs w:val="22"/>
        </w:rPr>
        <w:t>-</w:t>
      </w:r>
      <w:r w:rsidRPr="00196AF6">
        <w:rPr>
          <w:sz w:val="22"/>
          <w:szCs w:val="22"/>
        </w:rPr>
        <w:tab/>
        <w:t xml:space="preserve">a copy of the diplomas mentioned in their </w:t>
      </w:r>
      <w:r w:rsidR="0008516E" w:rsidRPr="00196AF6">
        <w:rPr>
          <w:sz w:val="22"/>
          <w:szCs w:val="22"/>
        </w:rPr>
        <w:t>expert’s profile</w:t>
      </w:r>
      <w:r w:rsidRPr="00196AF6">
        <w:rPr>
          <w:sz w:val="22"/>
          <w:szCs w:val="22"/>
        </w:rPr>
        <w:t>,</w:t>
      </w:r>
    </w:p>
    <w:p w14:paraId="3CCC33FD" w14:textId="463D157F" w:rsidR="003436FE" w:rsidRPr="00196AF6" w:rsidRDefault="003436FE" w:rsidP="003436FE">
      <w:pPr>
        <w:pStyle w:val="BodyTextIndent"/>
        <w:tabs>
          <w:tab w:val="clear" w:pos="567"/>
        </w:tabs>
        <w:spacing w:before="120"/>
        <w:ind w:left="851" w:hanging="142"/>
        <w:rPr>
          <w:sz w:val="22"/>
          <w:szCs w:val="22"/>
        </w:rPr>
      </w:pPr>
      <w:r w:rsidRPr="00196AF6">
        <w:rPr>
          <w:sz w:val="22"/>
          <w:szCs w:val="22"/>
        </w:rPr>
        <w:t>-</w:t>
      </w:r>
      <w:r w:rsidRPr="00196AF6">
        <w:rPr>
          <w:sz w:val="22"/>
          <w:szCs w:val="22"/>
        </w:rPr>
        <w:tab/>
        <w:t>a copy of employer certificates or references</w:t>
      </w:r>
      <w:r w:rsidR="00D004DC" w:rsidRPr="00196AF6">
        <w:rPr>
          <w:sz w:val="22"/>
          <w:szCs w:val="22"/>
        </w:rPr>
        <w:t>, or signed copies of consultancy or labour contracts</w:t>
      </w:r>
      <w:r w:rsidR="00BE522F" w:rsidRPr="00196AF6">
        <w:rPr>
          <w:sz w:val="22"/>
          <w:szCs w:val="22"/>
        </w:rPr>
        <w:t>,</w:t>
      </w:r>
      <w:r w:rsidRPr="00196AF6">
        <w:rPr>
          <w:sz w:val="22"/>
          <w:szCs w:val="22"/>
        </w:rPr>
        <w:t xml:space="preserve"> proving the professional experience indicated in their </w:t>
      </w:r>
      <w:r w:rsidR="0008516E" w:rsidRPr="00196AF6">
        <w:rPr>
          <w:sz w:val="22"/>
          <w:szCs w:val="22"/>
        </w:rPr>
        <w:t>expert’s profile</w:t>
      </w:r>
      <w:r w:rsidRPr="00196AF6">
        <w:rPr>
          <w:sz w:val="22"/>
          <w:szCs w:val="22"/>
        </w:rPr>
        <w:t>.</w:t>
      </w:r>
      <w:r w:rsidR="00BE522F" w:rsidRPr="00196AF6">
        <w:rPr>
          <w:sz w:val="22"/>
          <w:szCs w:val="22"/>
        </w:rPr>
        <w:t xml:space="preserve"> </w:t>
      </w:r>
      <w:r w:rsidR="00A676CA" w:rsidRPr="00196AF6">
        <w:rPr>
          <w:sz w:val="22"/>
          <w:szCs w:val="22"/>
        </w:rPr>
        <w:t>The admissibility of a</w:t>
      </w:r>
      <w:r w:rsidR="00BE522F" w:rsidRPr="00196AF6">
        <w:rPr>
          <w:sz w:val="22"/>
          <w:szCs w:val="22"/>
        </w:rPr>
        <w:t>n</w:t>
      </w:r>
      <w:r w:rsidR="00F72F8A" w:rsidRPr="00196AF6">
        <w:rPr>
          <w:sz w:val="22"/>
          <w:szCs w:val="22"/>
        </w:rPr>
        <w:t>y other supporting documents</w:t>
      </w:r>
      <w:r w:rsidR="00BE522F" w:rsidRPr="00196AF6">
        <w:rPr>
          <w:sz w:val="22"/>
          <w:szCs w:val="22"/>
        </w:rPr>
        <w:t xml:space="preserve"> to prove the work experience indicated in the </w:t>
      </w:r>
      <w:r w:rsidR="0008516E" w:rsidRPr="00196AF6">
        <w:rPr>
          <w:sz w:val="22"/>
          <w:szCs w:val="22"/>
        </w:rPr>
        <w:t>expert’s profile</w:t>
      </w:r>
      <w:r w:rsidR="00BE522F" w:rsidRPr="00196AF6">
        <w:rPr>
          <w:sz w:val="22"/>
          <w:szCs w:val="22"/>
        </w:rPr>
        <w:t xml:space="preserve"> will be subject to the discretion of the contracting authority</w:t>
      </w:r>
      <w:r w:rsidR="00F72F8A" w:rsidRPr="00196AF6">
        <w:rPr>
          <w:sz w:val="22"/>
          <w:szCs w:val="22"/>
        </w:rPr>
        <w:t>.</w:t>
      </w:r>
    </w:p>
    <w:p w14:paraId="00F334CD" w14:textId="7C1AA0E8" w:rsidR="006C13E7" w:rsidRDefault="006C13E7" w:rsidP="003352E7">
      <w:pPr>
        <w:pStyle w:val="BodyTextIndent"/>
        <w:tabs>
          <w:tab w:val="clear" w:pos="567"/>
        </w:tabs>
        <w:spacing w:before="120"/>
        <w:ind w:left="709" w:firstLine="0"/>
        <w:rPr>
          <w:sz w:val="22"/>
          <w:szCs w:val="22"/>
        </w:rPr>
      </w:pPr>
      <w:r w:rsidRPr="00196AF6">
        <w:rPr>
          <w:sz w:val="22"/>
          <w:szCs w:val="22"/>
        </w:rPr>
        <w:t xml:space="preserve">Previous experience which </w:t>
      </w:r>
      <w:r w:rsidR="00135920" w:rsidRPr="00196AF6">
        <w:rPr>
          <w:sz w:val="22"/>
          <w:szCs w:val="22"/>
        </w:rPr>
        <w:t>caused breach</w:t>
      </w:r>
      <w:r w:rsidRPr="00196AF6">
        <w:rPr>
          <w:sz w:val="22"/>
          <w:szCs w:val="22"/>
        </w:rPr>
        <w:t xml:space="preserve"> of contract and termination shall not be used as reference.</w:t>
      </w:r>
      <w:r w:rsidRPr="004F00C7">
        <w:rPr>
          <w:sz w:val="22"/>
          <w:szCs w:val="22"/>
        </w:rPr>
        <w:t xml:space="preserve"> </w:t>
      </w:r>
    </w:p>
    <w:p w14:paraId="0D3D3F51" w14:textId="7B091CF8" w:rsidR="00396D4A" w:rsidRPr="002B370E" w:rsidRDefault="00396D4A" w:rsidP="004043D0">
      <w:pPr>
        <w:pStyle w:val="BodyTextIndent"/>
        <w:tabs>
          <w:tab w:val="clear" w:pos="567"/>
        </w:tabs>
        <w:spacing w:before="120"/>
        <w:rPr>
          <w:sz w:val="22"/>
          <w:szCs w:val="22"/>
        </w:rPr>
      </w:pPr>
      <w:r w:rsidRPr="00617AC8">
        <w:rPr>
          <w:sz w:val="22"/>
          <w:szCs w:val="22"/>
        </w:rPr>
        <w:lastRenderedPageBreak/>
        <w:t>(4)</w:t>
      </w:r>
      <w:r w:rsidRPr="00617AC8">
        <w:rPr>
          <w:sz w:val="22"/>
          <w:szCs w:val="22"/>
        </w:rPr>
        <w:tab/>
      </w:r>
      <w:r w:rsidRPr="00CC08E5">
        <w:rPr>
          <w:sz w:val="22"/>
          <w:szCs w:val="22"/>
        </w:rPr>
        <w:t xml:space="preserve">Non key experts may also be instrumental to achieve the contract objectives. However, they are not subject to evaluation by the evaluation </w:t>
      </w:r>
      <w:r w:rsidR="006D6595" w:rsidRPr="00CC08E5">
        <w:rPr>
          <w:sz w:val="22"/>
          <w:szCs w:val="22"/>
        </w:rPr>
        <w:t>c</w:t>
      </w:r>
      <w:r w:rsidRPr="00CC08E5">
        <w:rPr>
          <w:sz w:val="22"/>
          <w:szCs w:val="22"/>
        </w:rPr>
        <w:t>ommittee. Their positions and responsibilities may be defined in Section 6.1.</w:t>
      </w:r>
      <w:r w:rsidR="00810173" w:rsidRPr="00CC08E5">
        <w:rPr>
          <w:sz w:val="22"/>
          <w:szCs w:val="22"/>
        </w:rPr>
        <w:t>2</w:t>
      </w:r>
      <w:r w:rsidRPr="00CC08E5">
        <w:rPr>
          <w:sz w:val="22"/>
          <w:szCs w:val="22"/>
        </w:rPr>
        <w:t xml:space="preserve"> of the </w:t>
      </w:r>
      <w:r w:rsidR="006D6595" w:rsidRPr="00CC08E5">
        <w:rPr>
          <w:sz w:val="22"/>
          <w:szCs w:val="22"/>
        </w:rPr>
        <w:t>t</w:t>
      </w:r>
      <w:r w:rsidRPr="00CC08E5">
        <w:rPr>
          <w:sz w:val="22"/>
          <w:szCs w:val="22"/>
        </w:rPr>
        <w:t xml:space="preserve">erms of </w:t>
      </w:r>
      <w:r w:rsidR="006D6595" w:rsidRPr="00CC08E5">
        <w:rPr>
          <w:sz w:val="22"/>
          <w:szCs w:val="22"/>
        </w:rPr>
        <w:t>r</w:t>
      </w:r>
      <w:r w:rsidRPr="00CC08E5">
        <w:rPr>
          <w:sz w:val="22"/>
          <w:szCs w:val="22"/>
        </w:rPr>
        <w:t>eference in Annex II to the draft contract.</w:t>
      </w:r>
    </w:p>
    <w:p w14:paraId="6510FA25" w14:textId="2AAEBAD8" w:rsidR="004043D0" w:rsidRDefault="00010683" w:rsidP="004043D0">
      <w:pPr>
        <w:pStyle w:val="BodyTextIndent"/>
        <w:tabs>
          <w:tab w:val="clear" w:pos="567"/>
        </w:tabs>
        <w:spacing w:before="120"/>
        <w:rPr>
          <w:b/>
          <w:i/>
          <w:iCs/>
          <w:u w:val="single"/>
        </w:rPr>
      </w:pPr>
      <w:r>
        <w:rPr>
          <w:sz w:val="22"/>
          <w:szCs w:val="22"/>
        </w:rPr>
        <w:t>(5)</w:t>
      </w:r>
      <w:r w:rsidR="003436FE" w:rsidRPr="002B370E">
        <w:rPr>
          <w:sz w:val="22"/>
          <w:szCs w:val="22"/>
        </w:rPr>
        <w:tab/>
      </w:r>
      <w:bookmarkStart w:id="3" w:name="_Hlk161827362"/>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w:t>
      </w:r>
      <w:r w:rsidR="00D81BDE">
        <w:rPr>
          <w:sz w:val="22"/>
          <w:szCs w:val="22"/>
        </w:rPr>
        <w:t>economic operator</w:t>
      </w:r>
      <w:r w:rsidR="00D81BDE" w:rsidRPr="002B370E">
        <w:rPr>
          <w:sz w:val="22"/>
          <w:szCs w:val="22"/>
        </w:rPr>
        <w:t xml:space="preserve"> </w:t>
      </w:r>
      <w:r w:rsidR="003436FE" w:rsidRPr="002B370E">
        <w:rPr>
          <w:sz w:val="22"/>
          <w:szCs w:val="22"/>
        </w:rPr>
        <w:t xml:space="preserve">(or each of the </w:t>
      </w:r>
      <w:r w:rsidR="00D81BDE">
        <w:rPr>
          <w:sz w:val="22"/>
          <w:szCs w:val="22"/>
        </w:rPr>
        <w:t xml:space="preserve">economic operators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D81BDE">
        <w:rPr>
          <w:sz w:val="22"/>
          <w:szCs w:val="22"/>
        </w:rPr>
        <w:t>4.</w:t>
      </w:r>
      <w:r w:rsidR="00E223E4">
        <w:rPr>
          <w:sz w:val="22"/>
          <w:szCs w:val="22"/>
        </w:rPr>
        <w:t>2.</w:t>
      </w:r>
      <w:r w:rsidR="00D81BDE" w:rsidRPr="002B370E">
        <w:rPr>
          <w:sz w:val="22"/>
          <w:szCs w:val="22"/>
        </w:rPr>
        <w:t xml:space="preserve"> </w:t>
      </w:r>
      <w:r w:rsidR="003436FE" w:rsidRPr="002B370E">
        <w:rPr>
          <w:sz w:val="22"/>
          <w:szCs w:val="22"/>
        </w:rPr>
        <w:t xml:space="preserve">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 xml:space="preserve">uide. </w:t>
      </w:r>
      <w:bookmarkStart w:id="4" w:name="_Hlk138949912"/>
      <w:r w:rsidR="004043D0" w:rsidRPr="004043D0">
        <w:rPr>
          <w:sz w:val="22"/>
          <w:szCs w:val="22"/>
        </w:rPr>
        <w:t xml:space="preserve">At any time during the procurement procedure, </w:t>
      </w:r>
      <w:bookmarkStart w:id="5" w:name="_Hlk138949784"/>
      <w:r w:rsidR="004043D0" w:rsidRPr="004043D0">
        <w:rPr>
          <w:sz w:val="22"/>
          <w:szCs w:val="22"/>
        </w:rPr>
        <w:t xml:space="preserve">the contracting authority may request information </w:t>
      </w:r>
      <w:r w:rsidR="00342BFC">
        <w:rPr>
          <w:sz w:val="22"/>
          <w:szCs w:val="22"/>
        </w:rPr>
        <w:t xml:space="preserve">on guarantors, </w:t>
      </w:r>
      <w:r w:rsidR="004043D0" w:rsidRPr="004043D0">
        <w:rPr>
          <w:sz w:val="22"/>
          <w:szCs w:val="22"/>
        </w:rPr>
        <w:t>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3"/>
    <w:bookmarkEnd w:id="4"/>
    <w:bookmarkEnd w:id="5"/>
    <w:p w14:paraId="01B2CBAA" w14:textId="0C42AB84" w:rsidR="003436FE" w:rsidRPr="004043D0" w:rsidRDefault="003436FE" w:rsidP="00BF009B">
      <w:pPr>
        <w:pStyle w:val="BodyTextIndent"/>
        <w:tabs>
          <w:tab w:val="clear" w:pos="567"/>
        </w:tabs>
        <w:spacing w:before="120"/>
        <w:ind w:firstLine="0"/>
        <w:rPr>
          <w:b/>
          <w:i/>
          <w:iCs/>
          <w:u w:val="single"/>
        </w:rPr>
      </w:pPr>
      <w:r w:rsidRPr="004043D0">
        <w:t>This</w:t>
      </w:r>
      <w:r w:rsidRPr="004043D0">
        <w:rPr>
          <w:sz w:val="22"/>
          <w:szCs w:val="22"/>
        </w:rPr>
        <w:t xml:space="preserve">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EB0510">
        <w:rPr>
          <w:sz w:val="22"/>
          <w:szCs w:val="22"/>
        </w:rPr>
        <w:t>one</w:t>
      </w:r>
      <w:r w:rsidR="00EB0510"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74BA9F85"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w:t>
      </w:r>
      <w:r w:rsidR="00B420BC">
        <w:rPr>
          <w:color w:val="000000"/>
          <w:sz w:val="22"/>
          <w:szCs w:val="22"/>
        </w:rPr>
        <w:t xml:space="preserve">, including any possible additional information for the assessment of the absence of professional conflicting interest when requested, </w:t>
      </w:r>
      <w:r>
        <w:rPr>
          <w:color w:val="000000"/>
          <w:sz w:val="22"/>
          <w:szCs w:val="22"/>
        </w:rPr>
        <w:t>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xml:space="preserve">, it is strongly recommended to provide a translation into the language of the procedure, </w:t>
      </w:r>
      <w:proofErr w:type="gramStart"/>
      <w:r w:rsidRPr="00354516">
        <w:rPr>
          <w:sz w:val="22"/>
          <w:szCs w:val="22"/>
          <w:lang w:bidi="kn-IN"/>
        </w:rPr>
        <w:t>in order to</w:t>
      </w:r>
      <w:proofErr w:type="gramEnd"/>
      <w:r w:rsidRPr="00354516">
        <w:rPr>
          <w:sz w:val="22"/>
          <w:szCs w:val="22"/>
          <w:lang w:bidi="kn-IN"/>
        </w:rPr>
        <w:t xml:space="preserve">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692123F4" w:rsidR="003436FE" w:rsidRPr="002B370E" w:rsidRDefault="003436FE" w:rsidP="003436FE">
      <w:pPr>
        <w:spacing w:before="120" w:after="120"/>
        <w:jc w:val="both"/>
        <w:rPr>
          <w:sz w:val="22"/>
          <w:szCs w:val="22"/>
        </w:rPr>
      </w:pPr>
      <w:r w:rsidRPr="002B370E">
        <w:rPr>
          <w:sz w:val="22"/>
          <w:szCs w:val="22"/>
        </w:rPr>
        <w:t xml:space="preserve">Tenderers are reminded that </w:t>
      </w:r>
      <w:r w:rsidR="000E0690">
        <w:rPr>
          <w:sz w:val="22"/>
          <w:szCs w:val="22"/>
        </w:rPr>
        <w:t>misrepresentation of information in</w:t>
      </w:r>
      <w:r w:rsidRPr="002B370E">
        <w:rPr>
          <w:sz w:val="22"/>
          <w:szCs w:val="22"/>
        </w:rPr>
        <w:t xml:space="preserve">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33D23ED2" w14:textId="5586A6E6" w:rsidR="00DB30DE" w:rsidRPr="00A8221A" w:rsidRDefault="003436FE" w:rsidP="00DB30DE">
      <w:pPr>
        <w:shd w:val="clear" w:color="auto" w:fill="FFFFFF"/>
        <w:spacing w:before="120" w:after="120"/>
        <w:jc w:val="both"/>
        <w:rPr>
          <w:sz w:val="22"/>
          <w:szCs w:val="22"/>
        </w:rPr>
      </w:pPr>
      <w:r w:rsidRPr="00A8221A">
        <w:rPr>
          <w:sz w:val="22"/>
          <w:szCs w:val="22"/>
        </w:rPr>
        <w:t xml:space="preserve">The </w:t>
      </w:r>
      <w:r w:rsidR="006D6595" w:rsidRPr="00A8221A">
        <w:rPr>
          <w:sz w:val="22"/>
          <w:szCs w:val="22"/>
        </w:rPr>
        <w:t>f</w:t>
      </w:r>
      <w:r w:rsidRPr="00A8221A">
        <w:rPr>
          <w:sz w:val="22"/>
          <w:szCs w:val="22"/>
        </w:rPr>
        <w:t>inancial offer must be presented in Euro</w:t>
      </w:r>
      <w:r w:rsidR="006723FC" w:rsidRPr="00A8221A">
        <w:rPr>
          <w:sz w:val="22"/>
          <w:szCs w:val="22"/>
        </w:rPr>
        <w:t xml:space="preserve"> </w:t>
      </w:r>
      <w:r w:rsidRPr="00A8221A">
        <w:rPr>
          <w:sz w:val="22"/>
          <w:szCs w:val="22"/>
        </w:rPr>
        <w:t xml:space="preserve">and must include the following documents (using the templates included in the fee-based version of Annex V to part B of this tender dossier. The electronic version of this document ‘B8 - </w:t>
      </w:r>
      <w:hyperlink r:id="rId11" w:tooltip=" Budget breakdown for a fee-based contract" w:history="1">
        <w:r w:rsidRPr="00A8221A">
          <w:rPr>
            <w:color w:val="000000"/>
            <w:sz w:val="22"/>
            <w:szCs w:val="22"/>
          </w:rPr>
          <w:t>Budget breakdown for a fee-based contract</w:t>
        </w:r>
      </w:hyperlink>
      <w:r w:rsidRPr="00A8221A">
        <w:rPr>
          <w:sz w:val="22"/>
          <w:szCs w:val="22"/>
        </w:rPr>
        <w:t xml:space="preserve">’ can be found on the </w:t>
      </w:r>
      <w:r w:rsidRPr="00A8221A">
        <w:rPr>
          <w:sz w:val="22"/>
          <w:szCs w:val="22"/>
        </w:rPr>
        <w:lastRenderedPageBreak/>
        <w:t>website</w:t>
      </w:r>
      <w:r w:rsidR="00DB30DE" w:rsidRPr="00A8221A">
        <w:rPr>
          <w:sz w:val="22"/>
          <w:szCs w:val="22"/>
        </w:rPr>
        <w:t>:</w:t>
      </w:r>
      <w:r w:rsidR="006723FC" w:rsidRPr="00A8221A">
        <w:rPr>
          <w:rStyle w:val="Hyperlink"/>
          <w:sz w:val="22"/>
          <w:szCs w:val="22"/>
        </w:rPr>
        <w:t xml:space="preserve"> </w:t>
      </w:r>
      <w:hyperlink r:id="rId12" w:anchor="Annexes-AnnexesB(Ch.3):Servicecontracts" w:history="1">
        <w:r w:rsidR="006723FC" w:rsidRPr="00A8221A">
          <w:rPr>
            <w:rStyle w:val="Hyperlink"/>
            <w:sz w:val="22"/>
            <w:szCs w:val="22"/>
          </w:rPr>
          <w:t>https://wikis.ec.europa.eu/display/ExactExternalWiki/Annexes#Annexes-AnnexesB(Ch.3):Servicecontracts</w:t>
        </w:r>
      </w:hyperlink>
      <w:r w:rsidR="00DB30DE" w:rsidRPr="00A8221A">
        <w:rPr>
          <w:sz w:val="22"/>
          <w:szCs w:val="22"/>
        </w:rPr>
        <w:t>.</w:t>
      </w:r>
    </w:p>
    <w:p w14:paraId="23C0C28D" w14:textId="3C8B1295" w:rsidR="003436FE" w:rsidRDefault="003436FE" w:rsidP="00BF009B">
      <w:pPr>
        <w:numPr>
          <w:ilvl w:val="0"/>
          <w:numId w:val="55"/>
        </w:numPr>
        <w:shd w:val="clear" w:color="auto" w:fill="FFFFFF"/>
        <w:spacing w:before="120" w:after="120"/>
        <w:ind w:left="567"/>
        <w:jc w:val="both"/>
        <w:rPr>
          <w:sz w:val="22"/>
          <w:szCs w:val="22"/>
        </w:rPr>
      </w:pPr>
      <w:r w:rsidRPr="00A8221A">
        <w:rPr>
          <w:sz w:val="22"/>
          <w:szCs w:val="22"/>
        </w:rPr>
        <w:t>Budget breakdown</w:t>
      </w:r>
      <w:r w:rsidR="006B47F4" w:rsidRPr="00A8221A">
        <w:rPr>
          <w:sz w:val="22"/>
          <w:szCs w:val="22"/>
        </w:rPr>
        <w:t xml:space="preserve"> indicating the net</w:t>
      </w:r>
      <w:r w:rsidR="00834377" w:rsidRPr="00A8221A">
        <w:rPr>
          <w:sz w:val="22"/>
          <w:szCs w:val="22"/>
        </w:rPr>
        <w:t xml:space="preserve"> total</w:t>
      </w:r>
      <w:r w:rsidR="006B47F4" w:rsidRPr="00A8221A">
        <w:rPr>
          <w:sz w:val="22"/>
          <w:szCs w:val="22"/>
        </w:rPr>
        <w:t xml:space="preserve"> amount excluding VAT, the amount of VAT and the total amount.</w:t>
      </w:r>
    </w:p>
    <w:p w14:paraId="3A3922DE" w14:textId="6E29EF70" w:rsidR="002B6FF1" w:rsidRDefault="002B6FF1" w:rsidP="00BF009B">
      <w:pPr>
        <w:numPr>
          <w:ilvl w:val="0"/>
          <w:numId w:val="55"/>
        </w:numPr>
        <w:shd w:val="clear" w:color="auto" w:fill="FFFFFF"/>
        <w:spacing w:before="120" w:after="120"/>
        <w:ind w:left="567"/>
        <w:jc w:val="both"/>
        <w:rPr>
          <w:sz w:val="22"/>
          <w:szCs w:val="22"/>
        </w:rPr>
      </w:pPr>
      <w:r>
        <w:rPr>
          <w:sz w:val="22"/>
          <w:szCs w:val="22"/>
        </w:rPr>
        <w:t>Working days</w:t>
      </w:r>
    </w:p>
    <w:p w14:paraId="469B63CF" w14:textId="77777777" w:rsidR="00B4558C" w:rsidRPr="00B4558C" w:rsidRDefault="00B4558C" w:rsidP="00B4558C">
      <w:pPr>
        <w:shd w:val="clear" w:color="auto" w:fill="FFFFFF"/>
        <w:spacing w:before="120" w:after="120"/>
        <w:jc w:val="both"/>
        <w:rPr>
          <w:sz w:val="22"/>
          <w:szCs w:val="22"/>
        </w:rPr>
      </w:pPr>
      <w:r w:rsidRPr="00B4558C">
        <w:rPr>
          <w:sz w:val="22"/>
          <w:szCs w:val="22"/>
        </w:rPr>
        <w:t>To complete the spreadsheet:</w:t>
      </w:r>
    </w:p>
    <w:p w14:paraId="5250CF72" w14:textId="77777777" w:rsidR="00B4558C" w:rsidRPr="00B4558C" w:rsidRDefault="00B4558C" w:rsidP="00B4558C">
      <w:pPr>
        <w:shd w:val="clear" w:color="auto" w:fill="FFFFFF"/>
        <w:spacing w:before="120" w:after="120"/>
        <w:jc w:val="both"/>
        <w:rPr>
          <w:sz w:val="22"/>
          <w:szCs w:val="22"/>
        </w:rPr>
      </w:pPr>
      <w:r w:rsidRPr="00B4558C">
        <w:rPr>
          <w:sz w:val="22"/>
          <w:szCs w:val="22"/>
        </w:rPr>
        <w:t>1)</w:t>
      </w:r>
      <w:r w:rsidRPr="00B4558C">
        <w:rPr>
          <w:sz w:val="22"/>
          <w:szCs w:val="22"/>
        </w:rPr>
        <w:tab/>
        <w:t>Enter the fee rates for each category of expert in the first worksheet (‘Budget breakdown’)</w:t>
      </w:r>
    </w:p>
    <w:p w14:paraId="01331AB1" w14:textId="77777777" w:rsidR="00B4558C" w:rsidRPr="00B4558C" w:rsidRDefault="00B4558C" w:rsidP="00B4558C">
      <w:pPr>
        <w:shd w:val="clear" w:color="auto" w:fill="FFFFFF"/>
        <w:spacing w:before="120" w:after="120"/>
        <w:jc w:val="both"/>
        <w:rPr>
          <w:sz w:val="22"/>
          <w:szCs w:val="22"/>
        </w:rPr>
      </w:pPr>
      <w:r w:rsidRPr="00B4558C">
        <w:rPr>
          <w:sz w:val="22"/>
          <w:szCs w:val="22"/>
        </w:rPr>
        <w:t>2)</w:t>
      </w:r>
      <w:r w:rsidRPr="00B4558C">
        <w:rPr>
          <w:sz w:val="22"/>
          <w:szCs w:val="22"/>
        </w:rPr>
        <w:tab/>
        <w:t xml:space="preserve">Enter the estimated numbers of working days for each category of expert during the period of implementation of the tasks in the second worksheet (‘Working </w:t>
      </w:r>
      <w:proofErr w:type="gramStart"/>
      <w:r w:rsidRPr="00B4558C">
        <w:rPr>
          <w:sz w:val="22"/>
          <w:szCs w:val="22"/>
        </w:rPr>
        <w:t>days’</w:t>
      </w:r>
      <w:proofErr w:type="gramEnd"/>
      <w:r w:rsidRPr="00B4558C">
        <w:rPr>
          <w:sz w:val="22"/>
          <w:szCs w:val="22"/>
        </w:rPr>
        <w:t>)</w:t>
      </w:r>
    </w:p>
    <w:p w14:paraId="20939659" w14:textId="77777777" w:rsidR="00B4558C" w:rsidRPr="00B4558C" w:rsidRDefault="00B4558C" w:rsidP="00B4558C">
      <w:pPr>
        <w:shd w:val="clear" w:color="auto" w:fill="FFFFFF"/>
        <w:spacing w:before="120" w:after="120"/>
        <w:jc w:val="both"/>
        <w:rPr>
          <w:sz w:val="22"/>
          <w:szCs w:val="22"/>
        </w:rPr>
      </w:pPr>
      <w:r w:rsidRPr="00B4558C">
        <w:rPr>
          <w:sz w:val="22"/>
          <w:szCs w:val="22"/>
        </w:rPr>
        <w:t>3)</w:t>
      </w:r>
      <w:r w:rsidRPr="00B4558C">
        <w:rPr>
          <w:sz w:val="22"/>
          <w:szCs w:val="22"/>
        </w:rPr>
        <w:tab/>
        <w:t>Enter the lump sums proposed for items required in Section 6.6 of the terms of reference in the first worksheet (‘Budget breakdown’), if any</w:t>
      </w:r>
    </w:p>
    <w:p w14:paraId="411C9B4F" w14:textId="12BFB0AF" w:rsidR="00B4558C" w:rsidRPr="00A8221A" w:rsidRDefault="00B4558C" w:rsidP="00B4558C">
      <w:pPr>
        <w:shd w:val="clear" w:color="auto" w:fill="FFFFFF"/>
        <w:spacing w:before="120" w:after="120"/>
        <w:jc w:val="both"/>
        <w:rPr>
          <w:sz w:val="22"/>
          <w:szCs w:val="22"/>
        </w:rPr>
      </w:pPr>
      <w:r w:rsidRPr="00B4558C">
        <w:rPr>
          <w:sz w:val="22"/>
          <w:szCs w:val="22"/>
        </w:rPr>
        <w:t>Note that a schedule based on the ‘Estimated number of working days’ worksheet within this spreadsheet must be included as part of the organisation and methodology in the technical offer.]</w:t>
      </w:r>
    </w:p>
    <w:p w14:paraId="347D3C52" w14:textId="488F0E09" w:rsidR="003436FE" w:rsidRDefault="003436FE" w:rsidP="003436FE">
      <w:pPr>
        <w:shd w:val="clear" w:color="auto" w:fill="FFFFFF"/>
        <w:spacing w:before="120" w:after="120"/>
        <w:jc w:val="both"/>
        <w:rPr>
          <w:sz w:val="22"/>
          <w:szCs w:val="22"/>
        </w:rPr>
      </w:pPr>
      <w:r w:rsidRPr="002B370E">
        <w:rPr>
          <w:sz w:val="22"/>
          <w:szCs w:val="22"/>
        </w:rPr>
        <w:t>Tenderers are reminded that</w:t>
      </w:r>
      <w:r w:rsidR="00056808">
        <w:rPr>
          <w:sz w:val="22"/>
          <w:szCs w:val="22"/>
        </w:rPr>
        <w:t xml:space="preserve">, </w:t>
      </w:r>
      <w:r w:rsidRPr="002B370E">
        <w:rPr>
          <w:sz w:val="22"/>
          <w:szCs w:val="22"/>
        </w:rPr>
        <w:t xml:space="preserve">the maximum budget available </w:t>
      </w:r>
      <w:r w:rsidR="00753B93">
        <w:rPr>
          <w:sz w:val="22"/>
          <w:szCs w:val="22"/>
        </w:rPr>
        <w:t xml:space="preserve">(estimated </w:t>
      </w:r>
      <w:r w:rsidR="0017037A">
        <w:rPr>
          <w:sz w:val="22"/>
          <w:szCs w:val="22"/>
        </w:rPr>
        <w:t xml:space="preserve">total value </w:t>
      </w:r>
      <w:r w:rsidR="00753B93">
        <w:rPr>
          <w:sz w:val="22"/>
          <w:szCs w:val="22"/>
        </w:rPr>
        <w:t xml:space="preserve">in contract notice plus the VAT/indirect taxes) </w:t>
      </w:r>
      <w:r w:rsidRPr="002B370E">
        <w:rPr>
          <w:sz w:val="22"/>
          <w:szCs w:val="22"/>
        </w:rPr>
        <w:t xml:space="preserve">for this contract, is </w:t>
      </w:r>
      <w:r w:rsidRPr="006C36E9">
        <w:rPr>
          <w:sz w:val="22"/>
          <w:szCs w:val="22"/>
        </w:rPr>
        <w:t>EUR</w:t>
      </w:r>
      <w:r w:rsidR="006C36E9">
        <w:rPr>
          <w:sz w:val="22"/>
          <w:szCs w:val="22"/>
        </w:rPr>
        <w:t xml:space="preserve"> </w:t>
      </w:r>
      <w:r w:rsidR="006C36E9" w:rsidRPr="006C36E9">
        <w:rPr>
          <w:sz w:val="22"/>
          <w:szCs w:val="22"/>
        </w:rPr>
        <w:t>497,280.00</w:t>
      </w:r>
      <w:r w:rsidRPr="002B370E">
        <w:rPr>
          <w:sz w:val="22"/>
          <w:szCs w:val="22"/>
        </w:rPr>
        <w:t xml:space="preserve">. </w:t>
      </w:r>
      <w:r w:rsidR="006B47F4" w:rsidRPr="006B47F4">
        <w:rPr>
          <w:sz w:val="22"/>
          <w:szCs w:val="22"/>
        </w:rPr>
        <w:t>Only the price without VAT/indirect taxes w</w:t>
      </w:r>
      <w:r w:rsidR="00834377">
        <w:rPr>
          <w:sz w:val="22"/>
          <w:szCs w:val="22"/>
        </w:rPr>
        <w:t>ill</w:t>
      </w:r>
      <w:r w:rsidR="006B47F4" w:rsidRPr="006B47F4">
        <w:rPr>
          <w:sz w:val="22"/>
          <w:szCs w:val="22"/>
        </w:rPr>
        <w:t xml:space="preserve"> be taken into consideration for the financial evaluation. The amount of VAT/indirect tax, if applicable, must be indicated separately.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437FD8C6" w14:textId="69BDEA91"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r w:rsidRPr="002B370E">
        <w:rPr>
          <w:sz w:val="22"/>
          <w:szCs w:val="22"/>
        </w:rPr>
        <w:t xml:space="preserve">  </w:t>
      </w:r>
    </w:p>
    <w:p w14:paraId="1AAC0C9B" w14:textId="7AFA39CB" w:rsidR="003436FE" w:rsidRDefault="003436FE" w:rsidP="003436FE">
      <w:pPr>
        <w:shd w:val="clear" w:color="auto" w:fill="FFFFFF"/>
        <w:spacing w:before="120" w:after="120"/>
        <w:jc w:val="both"/>
        <w:rPr>
          <w:sz w:val="22"/>
          <w:szCs w:val="22"/>
          <w:u w:val="single"/>
        </w:rPr>
      </w:pPr>
      <w:r w:rsidRPr="002B370E">
        <w:rPr>
          <w:sz w:val="22"/>
          <w:szCs w:val="22"/>
          <w:u w:val="single"/>
        </w:rPr>
        <w:t>Exemption of taxes</w:t>
      </w:r>
    </w:p>
    <w:p w14:paraId="6B13F149" w14:textId="771C7327" w:rsidR="002C74CB" w:rsidRPr="002B370E" w:rsidRDefault="002C74CB" w:rsidP="003436FE">
      <w:pPr>
        <w:shd w:val="clear" w:color="auto" w:fill="FFFFFF"/>
        <w:spacing w:before="120" w:after="120"/>
        <w:jc w:val="both"/>
        <w:rPr>
          <w:sz w:val="22"/>
          <w:szCs w:val="22"/>
          <w:u w:val="single"/>
        </w:rPr>
      </w:pPr>
      <w:r w:rsidRPr="002C74CB">
        <w:rPr>
          <w:sz w:val="22"/>
          <w:szCs w:val="22"/>
        </w:rPr>
        <w:t>The European Union Mission in Armenia and the Republic of Armenia have agreed in to fully exonerate the VAT taxes </w:t>
      </w: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w:t>
      </w:r>
      <w:r w:rsidRPr="00984B76">
        <w:rPr>
          <w:b/>
          <w:sz w:val="24"/>
          <w:szCs w:val="24"/>
        </w:rPr>
        <w:t>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73F271CD" w14:textId="2AF702B6" w:rsidR="00AB19F1" w:rsidRDefault="003436FE" w:rsidP="00BF009B">
      <w:pPr>
        <w:spacing w:before="120" w:after="120"/>
        <w:jc w:val="both"/>
        <w:rPr>
          <w:sz w:val="22"/>
          <w:szCs w:val="22"/>
        </w:rPr>
      </w:pPr>
      <w:r w:rsidRPr="002B370E">
        <w:rPr>
          <w:sz w:val="22"/>
          <w:szCs w:val="22"/>
        </w:rPr>
        <w:t xml:space="preserve">Tenderers are bound by their tenders for </w:t>
      </w:r>
      <w:r w:rsidR="00460F0D" w:rsidRPr="00BF009B">
        <w:rPr>
          <w:b/>
          <w:bCs/>
          <w:sz w:val="22"/>
          <w:szCs w:val="22"/>
        </w:rPr>
        <w:t>110</w:t>
      </w:r>
      <w:r w:rsidRPr="00D079E3">
        <w:rPr>
          <w:sz w:val="22"/>
          <w:szCs w:val="22"/>
        </w:rPr>
        <w:t xml:space="preserve"> days</w:t>
      </w:r>
      <w:r w:rsidR="00553FA1">
        <w:rPr>
          <w:sz w:val="22"/>
          <w:szCs w:val="22"/>
        </w:rPr>
        <w:t xml:space="preserve"> </w:t>
      </w:r>
      <w:r w:rsidRPr="002B370E">
        <w:rPr>
          <w:sz w:val="22"/>
          <w:szCs w:val="22"/>
        </w:rPr>
        <w:t>after the deadline for submi</w:t>
      </w:r>
      <w:r>
        <w:rPr>
          <w:sz w:val="22"/>
          <w:szCs w:val="22"/>
        </w:rPr>
        <w:t>tting</w:t>
      </w:r>
      <w:r w:rsidRPr="002B370E">
        <w:rPr>
          <w:sz w:val="22"/>
          <w:szCs w:val="22"/>
        </w:rPr>
        <w:t xml:space="preserve"> tenders</w:t>
      </w:r>
      <w:r w:rsidR="00AB19F1">
        <w:rPr>
          <w:sz w:val="22"/>
          <w:szCs w:val="22"/>
        </w:rPr>
        <w:t>.</w:t>
      </w:r>
    </w:p>
    <w:p w14:paraId="325FF4A7" w14:textId="55402626" w:rsidR="00AB19F1" w:rsidRDefault="00AB19F1" w:rsidP="00BF009B">
      <w:pPr>
        <w:spacing w:before="120" w:after="120"/>
        <w:jc w:val="both"/>
        <w:rPr>
          <w:sz w:val="22"/>
          <w:szCs w:val="22"/>
        </w:rPr>
      </w:pPr>
      <w:bookmarkStart w:id="6" w:name="_Hlk163221047"/>
      <w:r w:rsidRPr="00AB19F1">
        <w:rPr>
          <w:sz w:val="22"/>
          <w:szCs w:val="22"/>
        </w:rPr>
        <w:t>The unsuccessful tenderers are bound by the tender until the end of the validity period, even if they have received a notification of non-award</w:t>
      </w:r>
      <w:r>
        <w:rPr>
          <w:sz w:val="22"/>
          <w:szCs w:val="22"/>
        </w:rPr>
        <w:t xml:space="preserve">. </w:t>
      </w:r>
    </w:p>
    <w:bookmarkEnd w:id="6"/>
    <w:p w14:paraId="471E6F52" w14:textId="612FC4D3" w:rsidR="00AB19F1" w:rsidRPr="002B370E" w:rsidRDefault="00AB19F1" w:rsidP="00BF009B">
      <w:pPr>
        <w:spacing w:before="120" w:after="120"/>
        <w:jc w:val="both"/>
        <w:rPr>
          <w:sz w:val="22"/>
          <w:szCs w:val="22"/>
        </w:rPr>
      </w:pPr>
      <w:r w:rsidRPr="00553FA1">
        <w:rPr>
          <w:sz w:val="22"/>
          <w:szCs w:val="22"/>
        </w:rPr>
        <w:t>In exceptional cases, before</w:t>
      </w:r>
      <w:r w:rsidRPr="002B370E">
        <w:rPr>
          <w:sz w:val="22"/>
          <w:szCs w:val="22"/>
        </w:rPr>
        <w:t xml:space="preserve"> the period of validity expires, the </w:t>
      </w:r>
      <w:r>
        <w:rPr>
          <w:sz w:val="22"/>
          <w:szCs w:val="22"/>
        </w:rPr>
        <w:t>c</w:t>
      </w:r>
      <w:r w:rsidRPr="002B370E">
        <w:rPr>
          <w:sz w:val="22"/>
          <w:szCs w:val="22"/>
        </w:rPr>
        <w:t xml:space="preserve">ontracting </w:t>
      </w:r>
      <w:r>
        <w:rPr>
          <w:sz w:val="22"/>
          <w:szCs w:val="22"/>
        </w:rPr>
        <w:t>a</w:t>
      </w:r>
      <w:r w:rsidRPr="002B370E">
        <w:rPr>
          <w:sz w:val="22"/>
          <w:szCs w:val="22"/>
        </w:rPr>
        <w:t>uthority may ask tenderers to extend the period for a specific number of days, which may not exceed</w:t>
      </w:r>
      <w:r>
        <w:rPr>
          <w:sz w:val="22"/>
          <w:szCs w:val="22"/>
        </w:rPr>
        <w:t xml:space="preserve"> </w:t>
      </w:r>
      <w:r w:rsidR="00460F0D" w:rsidRPr="00BF009B">
        <w:rPr>
          <w:b/>
          <w:bCs/>
          <w:sz w:val="22"/>
          <w:szCs w:val="22"/>
        </w:rPr>
        <w:t>2</w:t>
      </w:r>
      <w:r w:rsidRPr="00BF009B">
        <w:rPr>
          <w:b/>
          <w:bCs/>
          <w:sz w:val="22"/>
          <w:szCs w:val="22"/>
        </w:rPr>
        <w:t>0</w:t>
      </w:r>
      <w:r w:rsidRPr="00D079E3">
        <w:rPr>
          <w:sz w:val="22"/>
          <w:szCs w:val="22"/>
        </w:rPr>
        <w:t>.</w:t>
      </w:r>
      <w:r>
        <w:rPr>
          <w:sz w:val="22"/>
          <w:szCs w:val="22"/>
        </w:rPr>
        <w:t xml:space="preserve"> </w:t>
      </w:r>
      <w:bookmarkStart w:id="7" w:name="_Hlk163221084"/>
      <w:r w:rsidRPr="00FC3DFA">
        <w:rPr>
          <w:sz w:val="22"/>
          <w:szCs w:val="22"/>
        </w:rPr>
        <w:t>This period can be further extended when the contracting authority</w:t>
      </w:r>
      <w:r>
        <w:rPr>
          <w:sz w:val="22"/>
          <w:szCs w:val="22"/>
        </w:rPr>
        <w:t xml:space="preserve"> </w:t>
      </w:r>
      <w:r w:rsidRPr="00FC3DFA">
        <w:rPr>
          <w:sz w:val="22"/>
          <w:szCs w:val="22"/>
        </w:rPr>
        <w:t xml:space="preserve">is required to obtain the recommendation of the panel referred to in </w:t>
      </w:r>
      <w:r>
        <w:rPr>
          <w:sz w:val="22"/>
          <w:szCs w:val="22"/>
        </w:rPr>
        <w:t>S</w:t>
      </w:r>
      <w:r w:rsidRPr="00FC3DFA">
        <w:rPr>
          <w:sz w:val="22"/>
          <w:szCs w:val="22"/>
        </w:rPr>
        <w:t>ection 2.</w:t>
      </w:r>
      <w:r>
        <w:rPr>
          <w:sz w:val="22"/>
          <w:szCs w:val="22"/>
        </w:rPr>
        <w:t>4.2.1</w:t>
      </w:r>
      <w:r w:rsidRPr="00FC3DFA">
        <w:rPr>
          <w:sz w:val="22"/>
          <w:szCs w:val="22"/>
        </w:rPr>
        <w:t xml:space="preserve"> of the </w:t>
      </w:r>
      <w:r>
        <w:rPr>
          <w:sz w:val="22"/>
          <w:szCs w:val="22"/>
        </w:rPr>
        <w:t>p</w:t>
      </w:r>
      <w:r w:rsidRPr="00FC3DFA">
        <w:rPr>
          <w:sz w:val="22"/>
          <w:szCs w:val="22"/>
        </w:rPr>
        <w:t xml:space="preserve">ractical </w:t>
      </w:r>
      <w:r>
        <w:rPr>
          <w:sz w:val="22"/>
          <w:szCs w:val="22"/>
        </w:rPr>
        <w:t>g</w:t>
      </w:r>
      <w:r w:rsidRPr="00FC3DFA">
        <w:rPr>
          <w:sz w:val="22"/>
          <w:szCs w:val="22"/>
        </w:rPr>
        <w:t>uide, up to the adoption of that recommendation.</w:t>
      </w:r>
      <w:r>
        <w:rPr>
          <w:sz w:val="22"/>
          <w:szCs w:val="22"/>
        </w:rPr>
        <w:t xml:space="preserve"> </w:t>
      </w:r>
    </w:p>
    <w:bookmarkEnd w:id="7"/>
    <w:p w14:paraId="243DBC0E" w14:textId="3DB4CE4E" w:rsidR="00AB19F1" w:rsidRDefault="00AB19F1" w:rsidP="00BF009B">
      <w:pPr>
        <w:spacing w:before="120" w:after="120"/>
        <w:jc w:val="both"/>
        <w:rPr>
          <w:sz w:val="22"/>
          <w:szCs w:val="22"/>
        </w:rPr>
      </w:pPr>
      <w:r w:rsidRPr="002B370E">
        <w:rPr>
          <w:sz w:val="22"/>
          <w:szCs w:val="22"/>
        </w:rPr>
        <w:t>The s</w:t>
      </w:r>
      <w:r>
        <w:rPr>
          <w:sz w:val="22"/>
          <w:szCs w:val="22"/>
        </w:rPr>
        <w:t>uccessful</w:t>
      </w:r>
      <w:r w:rsidRPr="002B370E">
        <w:rPr>
          <w:sz w:val="22"/>
          <w:szCs w:val="22"/>
        </w:rPr>
        <w:t xml:space="preserve"> tenderer must maintain its tender for a further 60 days. </w:t>
      </w:r>
      <w:bookmarkStart w:id="8" w:name="_Hlk163221518"/>
      <w:r>
        <w:rPr>
          <w:sz w:val="22"/>
          <w:szCs w:val="22"/>
        </w:rPr>
        <w:t>This</w:t>
      </w:r>
      <w:r w:rsidRPr="002B370E">
        <w:rPr>
          <w:sz w:val="22"/>
          <w:szCs w:val="22"/>
        </w:rPr>
        <w:t xml:space="preserve"> </w:t>
      </w:r>
      <w:r>
        <w:rPr>
          <w:sz w:val="22"/>
          <w:szCs w:val="22"/>
        </w:rPr>
        <w:t>60-day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57FDEB54" w14:textId="61473A03" w:rsidR="00AB19F1" w:rsidRDefault="00AB19F1" w:rsidP="00BF009B">
      <w:pPr>
        <w:spacing w:before="120" w:after="120"/>
        <w:jc w:val="both"/>
        <w:rPr>
          <w:sz w:val="22"/>
          <w:szCs w:val="22"/>
        </w:rPr>
      </w:pPr>
      <w:bookmarkStart w:id="9" w:name="_Hlk163221540"/>
      <w:bookmarkEnd w:id="8"/>
      <w:r w:rsidRPr="00BF009B">
        <w:rPr>
          <w:sz w:val="22"/>
          <w:szCs w:val="22"/>
        </w:rPr>
        <w:lastRenderedPageBreak/>
        <w:t xml:space="preserve">In case the contracting authority suspends the signature of the contract after the standstill period, all tenderers </w:t>
      </w:r>
      <w:proofErr w:type="gramStart"/>
      <w:r w:rsidRPr="00BF009B">
        <w:rPr>
          <w:sz w:val="22"/>
          <w:szCs w:val="22"/>
        </w:rPr>
        <w:t>have to</w:t>
      </w:r>
      <w:proofErr w:type="gramEnd"/>
      <w:r w:rsidRPr="00BF009B">
        <w:rPr>
          <w:sz w:val="22"/>
          <w:szCs w:val="22"/>
        </w:rPr>
        <w:t xml:space="preserve"> be informed within 3 working days following the suspension decision, which automatically extends the validity of their tender for the appropriate period.</w:t>
      </w:r>
    </w:p>
    <w:p w14:paraId="4339E11D" w14:textId="6E0B6B54" w:rsidR="00AB19F1" w:rsidRPr="00BF009B" w:rsidRDefault="00AB19F1" w:rsidP="00BF009B">
      <w:pPr>
        <w:spacing w:before="120" w:after="120"/>
        <w:jc w:val="both"/>
        <w:rPr>
          <w:sz w:val="22"/>
          <w:szCs w:val="22"/>
        </w:rPr>
      </w:pPr>
      <w:bookmarkStart w:id="10" w:name="_Hlk163221553"/>
      <w:bookmarkEnd w:id="9"/>
      <w:r w:rsidRPr="00BF009B">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460F0D">
        <w:rPr>
          <w:sz w:val="22"/>
          <w:szCs w:val="22"/>
        </w:rPr>
        <w:t xml:space="preserve">by </w:t>
      </w:r>
      <w:r w:rsidRPr="00BF009B">
        <w:rPr>
          <w:sz w:val="22"/>
          <w:szCs w:val="22"/>
        </w:rPr>
        <w:t>60 days, upon notification of the new award decision. This 60-day period is added to the validity period irrespective of the date of notification, which should however be within the validity period.</w:t>
      </w:r>
    </w:p>
    <w:p w14:paraId="71D85EEC" w14:textId="1E7DE915" w:rsidR="00AB19F1" w:rsidRDefault="00AB19F1" w:rsidP="00BF009B">
      <w:pPr>
        <w:spacing w:before="120" w:after="240"/>
        <w:jc w:val="both"/>
        <w:rPr>
          <w:sz w:val="22"/>
          <w:szCs w:val="22"/>
        </w:rPr>
      </w:pPr>
      <w:r w:rsidRPr="00BF009B">
        <w:rPr>
          <w:sz w:val="22"/>
          <w:szCs w:val="22"/>
        </w:rPr>
        <w:t>The tenderer may refuse the award of the contract if, when receiving a notification of award, the validity of their tender has expired.</w:t>
      </w:r>
    </w:p>
    <w:bookmarkEnd w:id="10"/>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77777777" w:rsidR="003436FE" w:rsidRPr="00510846" w:rsidRDefault="003436FE" w:rsidP="00BF009B">
      <w:pPr>
        <w:spacing w:before="120"/>
        <w:jc w:val="both"/>
        <w:rPr>
          <w:sz w:val="22"/>
          <w:szCs w:val="22"/>
        </w:rPr>
      </w:pPr>
      <w:r w:rsidRPr="0095301F">
        <w:rPr>
          <w:sz w:val="22"/>
          <w:szCs w:val="22"/>
        </w:rPr>
        <w:t>Tenderers may submit questions in writing to the following address up to 21 days before the deadline for submission of tenders, specifying the publication reference and the contract title:</w:t>
      </w:r>
    </w:p>
    <w:p w14:paraId="447C64EB" w14:textId="0CA5B3F1" w:rsidR="00E15F53" w:rsidRDefault="001A4ECA" w:rsidP="003436FE">
      <w:pPr>
        <w:pStyle w:val="BodyText"/>
        <w:spacing w:before="120" w:after="120"/>
        <w:jc w:val="both"/>
        <w:rPr>
          <w:sz w:val="22"/>
          <w:szCs w:val="22"/>
        </w:rPr>
      </w:pPr>
      <w:hyperlink r:id="rId13" w:history="1">
        <w:r w:rsidRPr="00195AA1">
          <w:rPr>
            <w:rStyle w:val="Hyperlink"/>
            <w:sz w:val="22"/>
            <w:szCs w:val="22"/>
          </w:rPr>
          <w:t>tenders@eum-armenia.eu</w:t>
        </w:r>
      </w:hyperlink>
    </w:p>
    <w:p w14:paraId="00CD30CB" w14:textId="59DB1333"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6512B2CF" w14:textId="77777777" w:rsidR="003436FE" w:rsidRPr="003B7915" w:rsidRDefault="003436FE" w:rsidP="003436FE">
      <w:pPr>
        <w:pStyle w:val="BodyText"/>
        <w:spacing w:before="120" w:after="120"/>
        <w:jc w:val="both"/>
        <w:rPr>
          <w:sz w:val="22"/>
          <w:szCs w:val="22"/>
        </w:rPr>
      </w:pPr>
      <w:r w:rsidRPr="003B7915">
        <w:rPr>
          <w:sz w:val="22"/>
          <w:szCs w:val="22"/>
        </w:rPr>
        <w:t>No information meeting is planned.</w:t>
      </w:r>
    </w:p>
    <w:p w14:paraId="19629DF2" w14:textId="77777777" w:rsidR="003436FE" w:rsidRPr="003B7915" w:rsidRDefault="003436FE" w:rsidP="003436FE">
      <w:pPr>
        <w:pStyle w:val="BodyText"/>
        <w:spacing w:before="120" w:after="120"/>
        <w:jc w:val="both"/>
        <w:rPr>
          <w:sz w:val="22"/>
          <w:szCs w:val="22"/>
        </w:rPr>
      </w:pPr>
      <w:r w:rsidRPr="003B7915">
        <w:rPr>
          <w:sz w:val="22"/>
          <w:szCs w:val="22"/>
        </w:rPr>
        <w:t>No site visit is planned.</w:t>
      </w:r>
    </w:p>
    <w:p w14:paraId="77521238" w14:textId="02F9DF5B" w:rsidR="003436FE" w:rsidRDefault="003436FE" w:rsidP="003436FE">
      <w:pPr>
        <w:pStyle w:val="BodyText"/>
        <w:spacing w:before="120" w:after="120"/>
        <w:jc w:val="both"/>
        <w:rPr>
          <w:sz w:val="22"/>
          <w:szCs w:val="22"/>
        </w:rPr>
      </w:pPr>
      <w:r w:rsidRPr="003B7915">
        <w:rPr>
          <w:sz w:val="22"/>
          <w:szCs w:val="22"/>
        </w:rPr>
        <w:t>Visits by individual prospective tenderers during the tender period are not organised.</w:t>
      </w:r>
    </w:p>
    <w:p w14:paraId="410D4F07" w14:textId="77777777" w:rsidR="003436FE" w:rsidRPr="002B370E" w:rsidRDefault="003436FE" w:rsidP="003436FE">
      <w:pPr>
        <w:keepNext/>
        <w:numPr>
          <w:ilvl w:val="0"/>
          <w:numId w:val="26"/>
        </w:numPr>
        <w:spacing w:before="120" w:after="120"/>
        <w:jc w:val="both"/>
        <w:rPr>
          <w:b/>
          <w:sz w:val="24"/>
          <w:szCs w:val="24"/>
        </w:rPr>
      </w:pPr>
      <w:bookmarkStart w:id="11" w:name="_Ref499614274"/>
      <w:bookmarkStart w:id="12" w:name="_Ref499982672"/>
      <w:r w:rsidRPr="002B370E">
        <w:rPr>
          <w:b/>
          <w:sz w:val="24"/>
          <w:szCs w:val="24"/>
        </w:rPr>
        <w:t>Submission of tenders</w:t>
      </w:r>
      <w:bookmarkEnd w:id="11"/>
      <w:bookmarkEnd w:id="12"/>
    </w:p>
    <w:p w14:paraId="67628924" w14:textId="1F90FEB8" w:rsidR="00C927D1" w:rsidRPr="00C927D1" w:rsidRDefault="00C927D1" w:rsidP="006D484F">
      <w:pPr>
        <w:spacing w:before="120" w:after="120"/>
        <w:jc w:val="both"/>
        <w:rPr>
          <w:bCs/>
          <w:sz w:val="22"/>
          <w:szCs w:val="22"/>
          <w:lang w:val="en-US"/>
        </w:rPr>
      </w:pPr>
      <w:r w:rsidRPr="00C927D1">
        <w:rPr>
          <w:sz w:val="22"/>
          <w:szCs w:val="22"/>
        </w:rPr>
        <w:t>Tenders must be submitted via e-mail </w:t>
      </w:r>
      <w:r w:rsidRPr="00C927D1">
        <w:rPr>
          <w:bCs/>
          <w:sz w:val="22"/>
          <w:szCs w:val="22"/>
        </w:rPr>
        <w:t>to </w:t>
      </w:r>
      <w:hyperlink r:id="rId14" w:tgtFrame="_blank" w:history="1">
        <w:r w:rsidRPr="00C927D1">
          <w:rPr>
            <w:rStyle w:val="Hyperlink"/>
            <w:bCs/>
            <w:sz w:val="22"/>
            <w:szCs w:val="22"/>
          </w:rPr>
          <w:t>tenders@eum-armenia.eu</w:t>
        </w:r>
      </w:hyperlink>
      <w:r w:rsidRPr="00C927D1">
        <w:rPr>
          <w:bCs/>
          <w:sz w:val="22"/>
          <w:szCs w:val="22"/>
        </w:rPr>
        <w:t> </w:t>
      </w:r>
      <w:r w:rsidRPr="00C927D1">
        <w:rPr>
          <w:sz w:val="22"/>
          <w:szCs w:val="22"/>
        </w:rPr>
        <w:t xml:space="preserve">in </w:t>
      </w:r>
      <w:r>
        <w:rPr>
          <w:sz w:val="22"/>
          <w:szCs w:val="22"/>
        </w:rPr>
        <w:t>ZIP</w:t>
      </w:r>
      <w:r w:rsidRPr="00C927D1">
        <w:rPr>
          <w:sz w:val="22"/>
          <w:szCs w:val="22"/>
        </w:rPr>
        <w:t xml:space="preserve"> files, </w:t>
      </w:r>
      <w:r w:rsidRPr="00C927D1">
        <w:rPr>
          <w:bCs/>
          <w:sz w:val="22"/>
          <w:szCs w:val="22"/>
        </w:rPr>
        <w:t>before </w:t>
      </w:r>
      <w:r w:rsidR="00CD2050">
        <w:rPr>
          <w:bCs/>
          <w:sz w:val="22"/>
          <w:szCs w:val="22"/>
        </w:rPr>
        <w:t>07</w:t>
      </w:r>
      <w:r w:rsidRPr="00C927D1">
        <w:rPr>
          <w:bCs/>
          <w:sz w:val="22"/>
          <w:szCs w:val="22"/>
        </w:rPr>
        <w:t> </w:t>
      </w:r>
      <w:r w:rsidR="00CD2050">
        <w:rPr>
          <w:bCs/>
          <w:sz w:val="22"/>
          <w:szCs w:val="22"/>
        </w:rPr>
        <w:t>August</w:t>
      </w:r>
      <w:r w:rsidRPr="00C927D1">
        <w:rPr>
          <w:bCs/>
          <w:sz w:val="22"/>
          <w:szCs w:val="22"/>
        </w:rPr>
        <w:t> 202</w:t>
      </w:r>
      <w:r>
        <w:rPr>
          <w:bCs/>
          <w:sz w:val="22"/>
          <w:szCs w:val="22"/>
        </w:rPr>
        <w:t>6</w:t>
      </w:r>
      <w:r w:rsidRPr="00C927D1">
        <w:rPr>
          <w:bCs/>
          <w:sz w:val="22"/>
          <w:szCs w:val="22"/>
        </w:rPr>
        <w:t>, 1</w:t>
      </w:r>
      <w:r>
        <w:rPr>
          <w:bCs/>
          <w:sz w:val="22"/>
          <w:szCs w:val="22"/>
        </w:rPr>
        <w:t>3</w:t>
      </w:r>
      <w:r w:rsidRPr="00C927D1">
        <w:rPr>
          <w:bCs/>
          <w:sz w:val="22"/>
          <w:szCs w:val="22"/>
        </w:rPr>
        <w:t>:00 (local time in Armenia)</w:t>
      </w:r>
      <w:r w:rsidRPr="00C927D1">
        <w:rPr>
          <w:sz w:val="22"/>
          <w:szCs w:val="22"/>
        </w:rPr>
        <w:t>. Financial Offer and Technical offer </w:t>
      </w:r>
      <w:r>
        <w:rPr>
          <w:sz w:val="22"/>
          <w:szCs w:val="22"/>
        </w:rPr>
        <w:t>must</w:t>
      </w:r>
      <w:r w:rsidRPr="00C927D1">
        <w:rPr>
          <w:sz w:val="22"/>
          <w:szCs w:val="22"/>
        </w:rPr>
        <w:t xml:space="preserve"> be in separate </w:t>
      </w:r>
      <w:r>
        <w:rPr>
          <w:sz w:val="22"/>
          <w:szCs w:val="22"/>
        </w:rPr>
        <w:t>ZIP</w:t>
      </w:r>
      <w:r w:rsidRPr="00C927D1">
        <w:rPr>
          <w:sz w:val="22"/>
          <w:szCs w:val="22"/>
        </w:rPr>
        <w:t xml:space="preserve"> files.</w:t>
      </w:r>
      <w:r w:rsidRPr="00C927D1">
        <w:rPr>
          <w:bCs/>
          <w:sz w:val="22"/>
          <w:szCs w:val="22"/>
          <w:lang w:val="en-US"/>
        </w:rPr>
        <w:t> </w:t>
      </w:r>
    </w:p>
    <w:p w14:paraId="4A342124" w14:textId="77777777" w:rsidR="00C927D1" w:rsidRPr="00C927D1" w:rsidRDefault="00C927D1" w:rsidP="00C927D1">
      <w:pPr>
        <w:spacing w:before="120" w:after="120"/>
        <w:jc w:val="both"/>
        <w:rPr>
          <w:sz w:val="22"/>
          <w:szCs w:val="22"/>
          <w:lang w:val="en-US"/>
        </w:rPr>
      </w:pPr>
      <w:r w:rsidRPr="00C927D1">
        <w:rPr>
          <w:sz w:val="22"/>
          <w:szCs w:val="22"/>
        </w:rPr>
        <w:t>Tenderers must ensure that their submitted tenders contain all the information and documents required by the contracting authority at the time of submission as set out in the procurement documents.</w:t>
      </w:r>
      <w:r w:rsidRPr="00C927D1">
        <w:rPr>
          <w:sz w:val="22"/>
          <w:szCs w:val="22"/>
          <w:lang w:val="en-US"/>
        </w:rPr>
        <w:t> </w:t>
      </w:r>
    </w:p>
    <w:p w14:paraId="673B01C1" w14:textId="6F68C618" w:rsidR="003436FE" w:rsidRPr="00C927D1" w:rsidRDefault="00C927D1" w:rsidP="003436FE">
      <w:pPr>
        <w:spacing w:before="120" w:after="120"/>
        <w:jc w:val="both"/>
        <w:rPr>
          <w:sz w:val="22"/>
          <w:szCs w:val="22"/>
          <w:lang w:val="en-US"/>
        </w:rPr>
      </w:pPr>
      <w:r w:rsidRPr="00C927D1">
        <w:rPr>
          <w:sz w:val="22"/>
          <w:szCs w:val="22"/>
        </w:rPr>
        <w:t>The hand-signed original(s) Declaration on Honour on exclusion and selection criteria must only be sent to the contracting authority upon request. </w:t>
      </w:r>
      <w:r w:rsidRPr="00C927D1">
        <w:rPr>
          <w:sz w:val="22"/>
          <w:szCs w:val="22"/>
          <w:lang w:val="en-US"/>
        </w:rPr>
        <w:t>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3BAC38AA" w14:textId="22758D6F" w:rsidR="003436FE" w:rsidRPr="002B370E" w:rsidRDefault="00FD435D" w:rsidP="00FD435D">
      <w:pPr>
        <w:jc w:val="both"/>
        <w:rPr>
          <w:sz w:val="22"/>
          <w:szCs w:val="22"/>
        </w:rPr>
      </w:pPr>
      <w:r w:rsidRPr="00BB7369">
        <w:rPr>
          <w:sz w:val="22"/>
          <w:szCs w:val="22"/>
        </w:rPr>
        <w:t xml:space="preserve">After submitting a tender, but before the deadline for receipt of tenders, a tenderer may definitively withdraw its tender, or withdraw it and replace it with a new one via e-mail to </w:t>
      </w:r>
      <w:hyperlink r:id="rId15" w:history="1">
        <w:r w:rsidRPr="00BB7369">
          <w:rPr>
            <w:rStyle w:val="Hyperlink"/>
            <w:sz w:val="22"/>
            <w:szCs w:val="22"/>
          </w:rPr>
          <w:t>tenders@eum-armenia.eu</w:t>
        </w:r>
      </w:hyperlink>
      <w:r w:rsidRPr="00BB7369">
        <w:rPr>
          <w:sz w:val="22"/>
          <w:szCs w:val="22"/>
        </w:rPr>
        <w:t xml:space="preserve">. </w:t>
      </w:r>
      <w:r w:rsidRPr="00BB7369">
        <w:rPr>
          <w:color w:val="000000"/>
          <w:sz w:val="22"/>
          <w:szCs w:val="22"/>
        </w:rPr>
        <w:t>Relevant e-mail must bear the word ‘Alteration’ or ‘Withdrawal’ in the subject line, as appropriate.</w:t>
      </w:r>
      <w:r w:rsidRPr="00BB7369">
        <w:rPr>
          <w:sz w:val="22"/>
          <w:szCs w:val="22"/>
        </w:rPr>
        <w:t xml:space="preserve"> </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Pr="00007E1A" w:rsidRDefault="00862269" w:rsidP="00442485">
      <w:pPr>
        <w:pStyle w:val="Numbered"/>
        <w:numPr>
          <w:ilvl w:val="0"/>
          <w:numId w:val="0"/>
        </w:numPr>
        <w:spacing w:before="120" w:after="60"/>
        <w:rPr>
          <w:sz w:val="22"/>
          <w:szCs w:val="22"/>
        </w:rPr>
      </w:pPr>
      <w:r w:rsidRPr="00007E1A">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007E1A">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70C3132C" w14:textId="77777777" w:rsidR="004E5767" w:rsidRDefault="003436FE" w:rsidP="00BF009B">
      <w:pPr>
        <w:jc w:val="both"/>
        <w:rPr>
          <w:sz w:val="22"/>
          <w:szCs w:val="22"/>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p>
    <w:p w14:paraId="043E2F2F" w14:textId="281D6949" w:rsidR="003436FE" w:rsidRDefault="00667DAE" w:rsidP="00BF009B">
      <w:pPr>
        <w:rPr>
          <w:sz w:val="22"/>
          <w:szCs w:val="22"/>
          <w:highlight w:val="lightGray"/>
        </w:rPr>
      </w:pPr>
      <w:hyperlink r:id="rId16" w:history="1">
        <w:r w:rsidRPr="00AF0C80">
          <w:rPr>
            <w:rStyle w:val="Hyperlink"/>
            <w:sz w:val="22"/>
            <w:szCs w:val="22"/>
          </w:rPr>
          <w:t>https://wikis.ec.europa.eu/display/ExactExternalWiki/3.+Service+Contracts</w:t>
        </w:r>
      </w:hyperlink>
      <w:r w:rsidR="008E708B">
        <w:rPr>
          <w:sz w:val="22"/>
          <w:szCs w:val="22"/>
        </w:rPr>
        <w:t>)</w:t>
      </w:r>
      <w:r w:rsidR="003436FE" w:rsidRPr="002B370E">
        <w:rPr>
          <w:sz w:val="22"/>
          <w:szCs w:val="22"/>
        </w:rPr>
        <w:t>.</w:t>
      </w:r>
    </w:p>
    <w:p w14:paraId="60A4CAE1" w14:textId="77777777" w:rsidR="003436FE" w:rsidRPr="002B370E" w:rsidRDefault="003436FE" w:rsidP="00BF009B">
      <w:pPr>
        <w:keepNext/>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0D7FC953" w14:textId="617AAC73" w:rsidR="00440A6B" w:rsidRDefault="00D02D90" w:rsidP="00440A6B">
      <w:pPr>
        <w:spacing w:before="120" w:after="120"/>
        <w:jc w:val="both"/>
        <w:rPr>
          <w:sz w:val="22"/>
          <w:szCs w:val="22"/>
        </w:rPr>
      </w:pPr>
      <w:bookmarkStart w:id="13" w:name="_Hlk163223088"/>
      <w:r w:rsidRPr="00D02D90">
        <w:rPr>
          <w:sz w:val="22"/>
          <w:szCs w:val="22"/>
        </w:rPr>
        <w:t>No interviews are foreseen.  </w:t>
      </w:r>
    </w:p>
    <w:bookmarkEnd w:id="13"/>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3DE77CCF" w14:textId="07C3F62D" w:rsidR="003436FE" w:rsidRPr="000A3957" w:rsidRDefault="00066987" w:rsidP="003436FE">
      <w:pPr>
        <w:spacing w:before="120" w:after="120"/>
        <w:jc w:val="both"/>
        <w:rPr>
          <w:sz w:val="22"/>
          <w:szCs w:val="22"/>
        </w:rPr>
      </w:pPr>
      <w:r w:rsidRPr="000A3957">
        <w:rPr>
          <w:sz w:val="22"/>
          <w:szCs w:val="22"/>
        </w:rPr>
        <w:t xml:space="preserve">Only fees and lumps sums will be </w:t>
      </w:r>
      <w:proofErr w:type="gramStart"/>
      <w:r w:rsidRPr="000A3957">
        <w:rPr>
          <w:sz w:val="22"/>
          <w:szCs w:val="22"/>
        </w:rPr>
        <w:t>taken into account</w:t>
      </w:r>
      <w:proofErr w:type="gramEnd"/>
      <w:r w:rsidRPr="000A3957">
        <w:rPr>
          <w:sz w:val="22"/>
          <w:szCs w:val="22"/>
        </w:rPr>
        <w:t xml:space="preserve"> in the comparison of the financial offers.</w:t>
      </w:r>
      <w:r w:rsidR="00D76021" w:rsidRPr="000A3957">
        <w:rPr>
          <w:sz w:val="22"/>
          <w:szCs w:val="22"/>
        </w:rPr>
        <w:t xml:space="preserve"> </w:t>
      </w:r>
      <w:r w:rsidR="003436FE" w:rsidRPr="000A3957">
        <w:rPr>
          <w:sz w:val="22"/>
          <w:szCs w:val="22"/>
        </w:rPr>
        <w:t>The provision for incidental expenditure</w:t>
      </w:r>
      <w:r w:rsidRPr="000A3957">
        <w:rPr>
          <w:sz w:val="22"/>
          <w:szCs w:val="22"/>
        </w:rPr>
        <w:t>, composed of the subtotal for travel costs and other costs</w:t>
      </w:r>
      <w:r w:rsidR="00871821" w:rsidRPr="000A3957">
        <w:rPr>
          <w:sz w:val="22"/>
          <w:szCs w:val="22"/>
        </w:rPr>
        <w:t>,</w:t>
      </w:r>
      <w:r w:rsidRPr="000A3957">
        <w:rPr>
          <w:sz w:val="22"/>
          <w:szCs w:val="22"/>
        </w:rPr>
        <w:t xml:space="preserve"> and the subtotal</w:t>
      </w:r>
      <w:r w:rsidR="0069094D" w:rsidRPr="000A3957">
        <w:rPr>
          <w:sz w:val="22"/>
          <w:szCs w:val="22"/>
        </w:rPr>
        <w:t xml:space="preserve"> </w:t>
      </w:r>
      <w:r w:rsidR="003436FE" w:rsidRPr="000A3957">
        <w:rPr>
          <w:sz w:val="22"/>
          <w:szCs w:val="22"/>
        </w:rPr>
        <w:t>for expenditure verification</w:t>
      </w:r>
      <w:r w:rsidRPr="000A3957">
        <w:rPr>
          <w:sz w:val="22"/>
          <w:szCs w:val="22"/>
        </w:rPr>
        <w:t>,</w:t>
      </w:r>
      <w:r w:rsidR="003436FE" w:rsidRPr="000A3957">
        <w:rPr>
          <w:sz w:val="22"/>
          <w:szCs w:val="22"/>
        </w:rPr>
        <w:t xml:space="preserve"> stated in the </w:t>
      </w:r>
      <w:r w:rsidR="006D6595" w:rsidRPr="000A3957">
        <w:rPr>
          <w:sz w:val="22"/>
          <w:szCs w:val="22"/>
        </w:rPr>
        <w:t>t</w:t>
      </w:r>
      <w:r w:rsidR="003436FE" w:rsidRPr="000A3957">
        <w:rPr>
          <w:sz w:val="22"/>
          <w:szCs w:val="22"/>
        </w:rPr>
        <w:t xml:space="preserve">erms of </w:t>
      </w:r>
      <w:r w:rsidR="006D6595" w:rsidRPr="000A3957">
        <w:rPr>
          <w:sz w:val="22"/>
          <w:szCs w:val="22"/>
        </w:rPr>
        <w:t>r</w:t>
      </w:r>
      <w:r w:rsidR="003436FE" w:rsidRPr="000A3957">
        <w:rPr>
          <w:sz w:val="22"/>
          <w:szCs w:val="22"/>
        </w:rPr>
        <w:t>eference and to be included in the budget breakdown</w:t>
      </w:r>
      <w:r w:rsidR="0069094D" w:rsidRPr="000A3957">
        <w:rPr>
          <w:sz w:val="22"/>
          <w:szCs w:val="22"/>
        </w:rPr>
        <w:t>,</w:t>
      </w:r>
      <w:r w:rsidR="003436FE" w:rsidRPr="000A3957">
        <w:rPr>
          <w:sz w:val="22"/>
          <w:szCs w:val="22"/>
        </w:rPr>
        <w:t xml:space="preserve"> will not be </w:t>
      </w:r>
      <w:proofErr w:type="gramStart"/>
      <w:r w:rsidR="003436FE" w:rsidRPr="000A3957">
        <w:rPr>
          <w:sz w:val="22"/>
          <w:szCs w:val="22"/>
        </w:rPr>
        <w:t>taken into account</w:t>
      </w:r>
      <w:proofErr w:type="gramEnd"/>
      <w:r w:rsidR="003436FE" w:rsidRPr="000A3957">
        <w:rPr>
          <w:sz w:val="22"/>
          <w:szCs w:val="22"/>
        </w:rPr>
        <w:t xml:space="preserve"> in the comparison of the financial offers.</w:t>
      </w:r>
    </w:p>
    <w:p w14:paraId="74ABEA36" w14:textId="0DC07893" w:rsidR="003436FE" w:rsidRDefault="003436FE" w:rsidP="003436FE">
      <w:pPr>
        <w:spacing w:before="120" w:after="120"/>
        <w:jc w:val="both"/>
        <w:rPr>
          <w:sz w:val="22"/>
          <w:szCs w:val="22"/>
        </w:rPr>
      </w:pPr>
      <w:r w:rsidRPr="000A3957">
        <w:rPr>
          <w:sz w:val="22"/>
          <w:szCs w:val="22"/>
        </w:rPr>
        <w:t xml:space="preserve">Any arithmetical errors are corrected without penalty to the tenderer such that, if there is a discrepancy between a fee rate and the total amount derived from multiplying the fee rate by the corresponding number of working days, the fee rate as quoted must prevail, unless the opinion of the </w:t>
      </w:r>
      <w:r w:rsidR="006D6595" w:rsidRPr="000A3957">
        <w:rPr>
          <w:sz w:val="22"/>
          <w:szCs w:val="22"/>
        </w:rPr>
        <w:t>e</w:t>
      </w:r>
      <w:r w:rsidRPr="000A3957">
        <w:rPr>
          <w:sz w:val="22"/>
          <w:szCs w:val="22"/>
        </w:rPr>
        <w:t xml:space="preserve">valuation </w:t>
      </w:r>
      <w:r w:rsidR="006D6595" w:rsidRPr="000A3957">
        <w:rPr>
          <w:sz w:val="22"/>
          <w:szCs w:val="22"/>
        </w:rPr>
        <w:t>c</w:t>
      </w:r>
      <w:r w:rsidRPr="000A3957">
        <w:rPr>
          <w:sz w:val="22"/>
          <w:szCs w:val="22"/>
        </w:rPr>
        <w:t xml:space="preserve">ommittee </w:t>
      </w:r>
      <w:r w:rsidR="00D66C63" w:rsidRPr="000A3957">
        <w:rPr>
          <w:sz w:val="22"/>
          <w:szCs w:val="22"/>
        </w:rPr>
        <w:t xml:space="preserve">is that there is </w:t>
      </w:r>
      <w:r w:rsidRPr="000A3957">
        <w:rPr>
          <w:sz w:val="22"/>
          <w:szCs w:val="22"/>
        </w:rPr>
        <w:t xml:space="preserve"> an obvious error in the fee rate, in which event the total amount as quoted must prevail and the fee rate must be corrected.</w:t>
      </w:r>
    </w:p>
    <w:p w14:paraId="024511BB" w14:textId="4E284CD2"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A7F1C">
        <w:rPr>
          <w:b/>
          <w:sz w:val="22"/>
          <w:szCs w:val="22"/>
        </w:rPr>
        <w:t>Evaluation committee preliminary conclusions</w:t>
      </w:r>
    </w:p>
    <w:p w14:paraId="7A22106F" w14:textId="76C84E7C"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r w:rsidR="00021A05">
        <w:rPr>
          <w:sz w:val="22"/>
          <w:szCs w:val="22"/>
        </w:rPr>
        <w:t xml:space="preserve"> </w:t>
      </w:r>
    </w:p>
    <w:p w14:paraId="408C3DFC" w14:textId="1C6B2A6B" w:rsidR="009F45F3"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bookmarkStart w:id="14" w:name="_Hlk163223237"/>
      <w:r w:rsidR="009A7F1C">
        <w:rPr>
          <w:b/>
          <w:sz w:val="22"/>
          <w:szCs w:val="22"/>
        </w:rPr>
        <w:t>Verifications with the</w:t>
      </w:r>
      <w:r w:rsidR="00805BC7">
        <w:rPr>
          <w:b/>
          <w:sz w:val="22"/>
          <w:szCs w:val="22"/>
        </w:rPr>
        <w:t xml:space="preserve"> presumed successful tender</w:t>
      </w:r>
    </w:p>
    <w:p w14:paraId="66FB15B3" w14:textId="5AECF112" w:rsidR="00021A05" w:rsidRDefault="007D06CC" w:rsidP="00BF009B">
      <w:pPr>
        <w:spacing w:after="120" w:line="240" w:lineRule="atLeast"/>
        <w:jc w:val="both"/>
        <w:rPr>
          <w:sz w:val="22"/>
          <w:szCs w:val="22"/>
        </w:rPr>
      </w:pPr>
      <w:r>
        <w:rPr>
          <w:sz w:val="22"/>
          <w:szCs w:val="22"/>
        </w:rPr>
        <w:t>T</w:t>
      </w:r>
      <w:r w:rsidR="00805BC7" w:rsidRPr="00BF009B">
        <w:rPr>
          <w:sz w:val="22"/>
          <w:szCs w:val="22"/>
        </w:rPr>
        <w:t xml:space="preserve">he </w:t>
      </w:r>
      <w:r w:rsidR="00021A05">
        <w:rPr>
          <w:sz w:val="22"/>
          <w:szCs w:val="22"/>
        </w:rPr>
        <w:t xml:space="preserve">contracting authority shall request the </w:t>
      </w:r>
      <w:r w:rsidR="00805BC7" w:rsidRPr="00BF009B">
        <w:rPr>
          <w:sz w:val="22"/>
          <w:szCs w:val="22"/>
        </w:rPr>
        <w:t xml:space="preserve">presumed successful tender to provide within 7 days from the date of the notification: </w:t>
      </w:r>
    </w:p>
    <w:p w14:paraId="47BB9827" w14:textId="62718050"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exclusion criteria</w:t>
      </w:r>
      <w:r>
        <w:rPr>
          <w:sz w:val="22"/>
          <w:szCs w:val="22"/>
        </w:rPr>
        <w:t>;</w:t>
      </w:r>
    </w:p>
    <w:p w14:paraId="02C8DACD" w14:textId="633C1572"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selection criteria</w:t>
      </w:r>
      <w:r>
        <w:rPr>
          <w:sz w:val="22"/>
          <w:szCs w:val="22"/>
        </w:rPr>
        <w:t>;</w:t>
      </w:r>
    </w:p>
    <w:p w14:paraId="6E7E9AA6" w14:textId="71C4CEFE" w:rsidR="00021A05" w:rsidRPr="0012461E" w:rsidRDefault="00021A05" w:rsidP="00BF009B">
      <w:pPr>
        <w:numPr>
          <w:ilvl w:val="1"/>
          <w:numId w:val="45"/>
        </w:numPr>
        <w:tabs>
          <w:tab w:val="clear" w:pos="1440"/>
        </w:tabs>
        <w:spacing w:after="120" w:line="240" w:lineRule="atLeast"/>
        <w:ind w:left="567" w:hanging="284"/>
        <w:jc w:val="both"/>
        <w:rPr>
          <w:sz w:val="22"/>
          <w:szCs w:val="22"/>
        </w:rPr>
      </w:pPr>
      <w:r w:rsidRPr="0012461E">
        <w:rPr>
          <w:sz w:val="22"/>
          <w:szCs w:val="22"/>
        </w:rPr>
        <w:t>confirmation of key experts;</w:t>
      </w:r>
    </w:p>
    <w:p w14:paraId="03EB8033" w14:textId="580CD21C" w:rsidR="00805BC7" w:rsidRPr="00E240A3" w:rsidRDefault="00805BC7" w:rsidP="00BF009B">
      <w:pPr>
        <w:shd w:val="clear" w:color="auto" w:fill="FFFFFF"/>
        <w:spacing w:after="120" w:line="240" w:lineRule="atLeast"/>
        <w:jc w:val="both"/>
        <w:rPr>
          <w:sz w:val="22"/>
          <w:szCs w:val="22"/>
        </w:rPr>
      </w:pPr>
      <w:bookmarkStart w:id="15" w:name="_Hlk163223312"/>
      <w:bookmarkEnd w:id="14"/>
      <w:r w:rsidRPr="00E240A3">
        <w:rPr>
          <w:sz w:val="22"/>
          <w:szCs w:val="22"/>
        </w:rPr>
        <w:lastRenderedPageBreak/>
        <w:t xml:space="preserve">In case of unavailability of the key experts the </w:t>
      </w:r>
      <w:r w:rsidR="00E539E8" w:rsidRPr="00E240A3">
        <w:rPr>
          <w:sz w:val="22"/>
          <w:szCs w:val="22"/>
        </w:rPr>
        <w:t xml:space="preserve">presumed successful </w:t>
      </w:r>
      <w:r w:rsidRPr="00E240A3">
        <w:rPr>
          <w:sz w:val="22"/>
          <w:szCs w:val="22"/>
        </w:rPr>
        <w:t xml:space="preserve">tenderer will be allowed to propose replacement key-expert(s). The </w:t>
      </w:r>
      <w:r w:rsidR="00E539E8" w:rsidRPr="00E240A3">
        <w:rPr>
          <w:sz w:val="22"/>
          <w:szCs w:val="22"/>
        </w:rPr>
        <w:t xml:space="preserve">presumed </w:t>
      </w:r>
      <w:r w:rsidRPr="00E240A3">
        <w:rPr>
          <w:sz w:val="22"/>
          <w:szCs w:val="22"/>
        </w:rPr>
        <w:t>successful tenderer shall give due justification for the change of a key-</w:t>
      </w:r>
      <w:proofErr w:type="gramStart"/>
      <w:r w:rsidRPr="00E240A3">
        <w:rPr>
          <w:sz w:val="22"/>
          <w:szCs w:val="22"/>
        </w:rPr>
        <w:t>expert</w:t>
      </w:r>
      <w:proofErr w:type="gramEnd"/>
      <w:r w:rsidRPr="00E240A3">
        <w:rPr>
          <w:sz w:val="22"/>
          <w:szCs w:val="22"/>
        </w:rPr>
        <w:t xml:space="preserve"> but the acceptance will not be limited to specific cases. Up to </w:t>
      </w:r>
      <w:proofErr w:type="gramStart"/>
      <w:r w:rsidRPr="00E240A3">
        <w:rPr>
          <w:sz w:val="22"/>
          <w:szCs w:val="22"/>
        </w:rPr>
        <w:t>three  replacement</w:t>
      </w:r>
      <w:proofErr w:type="gramEnd"/>
      <w:r w:rsidRPr="00E240A3">
        <w:rPr>
          <w:sz w:val="22"/>
          <w:szCs w:val="22"/>
        </w:rPr>
        <w:t xml:space="preserve"> key-experts may be proposed for the same position but only one time-period of 7 days from the date of the notification will be offered. The replacement key-expert(s) cannot be an expert proposed by another tenderer in the same call for tender.</w:t>
      </w:r>
    </w:p>
    <w:p w14:paraId="7CA1C9D7" w14:textId="41E59526" w:rsidR="00805BC7" w:rsidRPr="00E240A3" w:rsidRDefault="00805BC7" w:rsidP="00BF009B">
      <w:pPr>
        <w:shd w:val="clear" w:color="auto" w:fill="FFFFFF"/>
        <w:spacing w:after="120" w:line="240" w:lineRule="atLeast"/>
        <w:jc w:val="both"/>
        <w:rPr>
          <w:sz w:val="22"/>
          <w:szCs w:val="22"/>
        </w:rPr>
      </w:pPr>
      <w:r w:rsidRPr="00E240A3">
        <w:rPr>
          <w:sz w:val="22"/>
          <w:szCs w:val="22"/>
        </w:rPr>
        <w:t xml:space="preserve">The replacement key-expert's total score must be at least as high as the scores of the key-expert </w:t>
      </w:r>
      <w:r w:rsidR="00E539E8" w:rsidRPr="00E240A3">
        <w:rPr>
          <w:sz w:val="22"/>
          <w:szCs w:val="22"/>
        </w:rPr>
        <w:t xml:space="preserve">initially </w:t>
      </w:r>
      <w:r w:rsidRPr="00E240A3">
        <w:rPr>
          <w:sz w:val="22"/>
          <w:szCs w:val="22"/>
        </w:rPr>
        <w:t xml:space="preserve">proposed in the tender. It must be emphasised that the minimum requirements for each evaluation criteria must be met by the </w:t>
      </w:r>
      <w:r w:rsidR="00E539E8" w:rsidRPr="00E240A3">
        <w:rPr>
          <w:sz w:val="22"/>
          <w:szCs w:val="22"/>
        </w:rPr>
        <w:t xml:space="preserve">proposed </w:t>
      </w:r>
      <w:r w:rsidRPr="00E240A3">
        <w:rPr>
          <w:sz w:val="22"/>
          <w:szCs w:val="22"/>
        </w:rPr>
        <w:t xml:space="preserve">replacement expert.  </w:t>
      </w:r>
    </w:p>
    <w:p w14:paraId="65C9287A" w14:textId="03D82F44" w:rsidR="00805BC7" w:rsidRPr="00E240A3" w:rsidRDefault="00805BC7" w:rsidP="00BF009B">
      <w:pPr>
        <w:shd w:val="clear" w:color="auto" w:fill="FFFFFF"/>
        <w:spacing w:after="120" w:line="240" w:lineRule="atLeast"/>
        <w:jc w:val="both"/>
        <w:rPr>
          <w:sz w:val="22"/>
          <w:szCs w:val="22"/>
        </w:rPr>
      </w:pPr>
      <w:r w:rsidRPr="00E240A3">
        <w:rPr>
          <w:sz w:val="22"/>
          <w:szCs w:val="22"/>
        </w:rPr>
        <w:t xml:space="preserve">If replacement key-experts are not proposed within 7 days or if the </w:t>
      </w:r>
      <w:r w:rsidR="00E539E8" w:rsidRPr="00E240A3">
        <w:rPr>
          <w:sz w:val="22"/>
          <w:szCs w:val="22"/>
        </w:rPr>
        <w:t xml:space="preserve">proposed </w:t>
      </w:r>
      <w:r w:rsidRPr="00E240A3">
        <w:rPr>
          <w:sz w:val="22"/>
          <w:szCs w:val="22"/>
        </w:rPr>
        <w:t xml:space="preserve">replacement experts are not sufficiently qualified, or if the proposal of the replacement key-expert amends the award conditions applicable to this call for tenders, the contracting authority may decide to </w:t>
      </w:r>
      <w:r w:rsidR="00E539E8" w:rsidRPr="00E240A3">
        <w:rPr>
          <w:sz w:val="22"/>
          <w:szCs w:val="22"/>
        </w:rPr>
        <w:t xml:space="preserve">notify to the </w:t>
      </w:r>
      <w:r w:rsidRPr="00E240A3">
        <w:rPr>
          <w:sz w:val="22"/>
          <w:szCs w:val="22"/>
        </w:rPr>
        <w:t xml:space="preserve">next best </w:t>
      </w:r>
      <w:r w:rsidR="00E539E8" w:rsidRPr="00E240A3">
        <w:rPr>
          <w:sz w:val="22"/>
          <w:szCs w:val="22"/>
        </w:rPr>
        <w:t>ranked</w:t>
      </w:r>
      <w:r w:rsidRPr="00E240A3">
        <w:rPr>
          <w:sz w:val="22"/>
          <w:szCs w:val="22"/>
        </w:rPr>
        <w:t xml:space="preserve"> tenderer </w:t>
      </w:r>
      <w:r w:rsidR="00E539E8" w:rsidRPr="00E240A3">
        <w:rPr>
          <w:sz w:val="22"/>
          <w:szCs w:val="22"/>
        </w:rPr>
        <w:t>(newly presumed successful tenderer). The newly presumed successful tender shall be requested to provide within 7 days of the notification the requested information.</w:t>
      </w:r>
    </w:p>
    <w:p w14:paraId="7122B565" w14:textId="338ABD07" w:rsidR="00805BC7" w:rsidRPr="00E240A3"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E240A3">
        <w:rPr>
          <w:rStyle w:val="StyleStyleLeftBoxSinglesolidlineAuto05ptLinewidthCh2Char"/>
        </w:rPr>
        <w:t>Should the contracting authority learn that a tenderer</w:t>
      </w:r>
      <w:r w:rsidR="00225A9B" w:rsidRPr="00E240A3">
        <w:rPr>
          <w:rStyle w:val="StyleStyleLeftBoxSinglesolidlineAuto05ptLinewidthCh2Char"/>
        </w:rPr>
        <w:t xml:space="preserve"> </w:t>
      </w:r>
      <w:r w:rsidRPr="00E240A3">
        <w:rPr>
          <w:rStyle w:val="StyleStyleLeftBoxSinglesolidlineAuto05ptLinewidthCh2Char"/>
        </w:rPr>
        <w:t>has confirmed the availability of a key expert although the tenderer has deliberately concealed the fact that the key-expert is unavailable from the date specified in the tender dossier for the start of the assignment, the contracting authority may decide to</w:t>
      </w:r>
      <w:r w:rsidR="00A44670" w:rsidRPr="00E240A3">
        <w:rPr>
          <w:rStyle w:val="StyleStyleLeftBoxSinglesolidlineAuto05ptLinewidthCh2Char"/>
        </w:rPr>
        <w:t xml:space="preserve">, </w:t>
      </w:r>
      <w:r w:rsidR="00225A9B" w:rsidRPr="00E240A3">
        <w:rPr>
          <w:rStyle w:val="StyleStyleLeftBoxSinglesolidlineAuto05ptLinewidthCh2Char"/>
        </w:rPr>
        <w:t xml:space="preserve">as applicable, </w:t>
      </w:r>
      <w:r w:rsidR="00A44670" w:rsidRPr="00E240A3">
        <w:rPr>
          <w:rStyle w:val="StyleStyleLeftBoxSinglesolidlineAuto05ptLinewidthCh2Char"/>
        </w:rPr>
        <w:t>annul the award</w:t>
      </w:r>
      <w:r w:rsidR="00225A9B" w:rsidRPr="00E240A3">
        <w:rPr>
          <w:rStyle w:val="StyleStyleLeftBoxSinglesolidlineAuto05ptLinewidthCh2Char"/>
        </w:rPr>
        <w:t xml:space="preserve"> to that tenderer or </w:t>
      </w:r>
      <w:r w:rsidRPr="00E240A3">
        <w:rPr>
          <w:rStyle w:val="StyleStyleLeftBoxSinglesolidlineAuto05ptLinewidthCh2Char"/>
        </w:rPr>
        <w:t>terminate the contract on the basis of article 36.2 (</w:t>
      </w:r>
      <w:r w:rsidR="00414888" w:rsidRPr="00E240A3">
        <w:rPr>
          <w:rStyle w:val="StyleStyleLeftBoxSinglesolidlineAuto05ptLinewidthCh2Char"/>
        </w:rPr>
        <w:t>l</w:t>
      </w:r>
      <w:r w:rsidRPr="00E240A3">
        <w:rPr>
          <w:rStyle w:val="StyleStyleLeftBoxSinglesolidlineAuto05ptLinewidthCh2Char"/>
        </w:rPr>
        <w:t xml:space="preserve">) of the general conditions. </w:t>
      </w:r>
    </w:p>
    <w:p w14:paraId="5B95E52B" w14:textId="69DB0BF0" w:rsidR="00805BC7" w:rsidRPr="000C3952"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pPr>
      <w:r w:rsidRPr="00E240A3">
        <w:t xml:space="preserve">It is reminded that the tenderer/contractor may also be subject to </w:t>
      </w:r>
      <w:r w:rsidR="00414888" w:rsidRPr="00E240A3">
        <w:t xml:space="preserve">financial penalties, and or </w:t>
      </w:r>
      <w:r w:rsidRPr="00E240A3">
        <w:t xml:space="preserve">it may lead </w:t>
      </w:r>
      <w:r w:rsidRPr="00E240A3">
        <w:rPr>
          <w:rStyle w:val="StyleStyleLeftBoxSinglesolidlineAuto05ptLinewidthCh2Char"/>
        </w:rPr>
        <w:t>to a tenderer's /contractor's exclusion from other contracts funded by the European Union.</w:t>
      </w:r>
    </w:p>
    <w:bookmarkEnd w:id="15"/>
    <w:p w14:paraId="0557DD84" w14:textId="74F70EB1" w:rsidR="00805BC7" w:rsidRDefault="00A44670" w:rsidP="003436FE">
      <w:pPr>
        <w:keepNext/>
        <w:spacing w:before="120" w:after="120"/>
        <w:jc w:val="both"/>
        <w:rPr>
          <w:b/>
          <w:sz w:val="22"/>
          <w:szCs w:val="22"/>
        </w:rPr>
      </w:pPr>
      <w:r>
        <w:rPr>
          <w:b/>
          <w:sz w:val="22"/>
          <w:szCs w:val="22"/>
        </w:rPr>
        <w:t xml:space="preserve">12.5 Notification of award </w:t>
      </w:r>
    </w:p>
    <w:p w14:paraId="468CEA23" w14:textId="092CD917" w:rsidR="001A4AFB" w:rsidRPr="00BF009B" w:rsidRDefault="001A4AFB" w:rsidP="00BF009B">
      <w:pPr>
        <w:keepNext/>
        <w:spacing w:before="120" w:after="120"/>
        <w:jc w:val="both"/>
        <w:rPr>
          <w:rStyle w:val="Style11pt"/>
        </w:rPr>
      </w:pPr>
      <w:r>
        <w:rPr>
          <w:sz w:val="22"/>
          <w:szCs w:val="22"/>
        </w:rPr>
        <w:t xml:space="preserve">The contracting authority shall notify the successful tenderer, and </w:t>
      </w:r>
      <w:r w:rsidRPr="00083096">
        <w:rPr>
          <w:rStyle w:val="Style11pt"/>
        </w:rPr>
        <w:t>at the same time,</w:t>
      </w:r>
      <w:r>
        <w:rPr>
          <w:rStyle w:val="Style11pt"/>
        </w:rPr>
        <w:t xml:space="preserve"> shall</w:t>
      </w:r>
      <w:r w:rsidRPr="00083096">
        <w:rPr>
          <w:rStyle w:val="Style11pt"/>
        </w:rPr>
        <w:t xml:space="preserve"> also inform the unsuccessful tenderers</w:t>
      </w:r>
      <w:r>
        <w:rPr>
          <w:rStyle w:val="Style11pt"/>
        </w:rPr>
        <w:t xml:space="preserve"> </w:t>
      </w:r>
      <w:r w:rsidRPr="002B370E">
        <w:rPr>
          <w:sz w:val="22"/>
          <w:szCs w:val="22"/>
        </w:rPr>
        <w:t xml:space="preserve">that </w:t>
      </w:r>
      <w:r w:rsidRPr="008A04E2">
        <w:rPr>
          <w:sz w:val="22"/>
          <w:szCs w:val="22"/>
        </w:rPr>
        <w:t>their tenders were not retained</w:t>
      </w:r>
      <w:r w:rsidRPr="00BF009B">
        <w:rPr>
          <w:rStyle w:val="Style11pt"/>
        </w:rPr>
        <w:t>.</w:t>
      </w:r>
    </w:p>
    <w:p w14:paraId="18BB032D" w14:textId="50247B58" w:rsidR="001A4AFB" w:rsidRPr="002B370E" w:rsidRDefault="001A4AFB" w:rsidP="00BF009B">
      <w:pPr>
        <w:pStyle w:val="BodyText2"/>
        <w:tabs>
          <w:tab w:val="clear" w:pos="567"/>
          <w:tab w:val="left" w:pos="0"/>
          <w:tab w:val="left" w:pos="630"/>
        </w:tabs>
        <w:spacing w:before="120" w:after="120"/>
        <w:rPr>
          <w:sz w:val="22"/>
          <w:szCs w:val="22"/>
        </w:rPr>
      </w:pPr>
      <w:bookmarkStart w:id="16" w:name="_Hlk167717949"/>
      <w:r>
        <w:t>T</w:t>
      </w:r>
      <w:r w:rsidRPr="008062AA">
        <w:rPr>
          <w:rStyle w:val="Style11pt"/>
          <w:szCs w:val="22"/>
        </w:rPr>
        <w:t xml:space="preserve">he </w:t>
      </w:r>
      <w:r w:rsidR="008A04E2">
        <w:rPr>
          <w:rStyle w:val="Style11pt"/>
          <w:szCs w:val="22"/>
        </w:rPr>
        <w:t>tenderers are</w:t>
      </w:r>
      <w:r>
        <w:rPr>
          <w:rStyle w:val="Style11pt"/>
        </w:rPr>
        <w:t xml:space="preserve"> </w:t>
      </w:r>
      <w:r w:rsidRPr="008A04E2">
        <w:rPr>
          <w:rStyle w:val="Style11pt"/>
        </w:rPr>
        <w:t>informed about the possibility to review the award decision and award the contract to the next best tender or cancel the procedure, in case of inability to sign the contract.</w:t>
      </w:r>
    </w:p>
    <w:bookmarkEnd w:id="16"/>
    <w:p w14:paraId="07DD77B3" w14:textId="4D21B93E" w:rsidR="003436FE" w:rsidRPr="002B370E" w:rsidRDefault="001A4AFB" w:rsidP="003436FE">
      <w:pPr>
        <w:keepNext/>
        <w:spacing w:before="120" w:after="120"/>
        <w:jc w:val="both"/>
        <w:rPr>
          <w:b/>
          <w:sz w:val="22"/>
          <w:szCs w:val="22"/>
        </w:rPr>
      </w:pPr>
      <w:r>
        <w:rPr>
          <w:b/>
          <w:sz w:val="22"/>
          <w:szCs w:val="22"/>
        </w:rPr>
        <w:t xml:space="preserve">12.6 </w:t>
      </w:r>
      <w:r w:rsidR="003436FE" w:rsidRPr="002B370E">
        <w:rPr>
          <w:b/>
          <w:sz w:val="22"/>
          <w:szCs w:val="22"/>
        </w:rPr>
        <w:t>Confidentiality</w:t>
      </w:r>
    </w:p>
    <w:p w14:paraId="5645CDCA" w14:textId="77E827E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European Commission, </w:t>
      </w:r>
      <w:bookmarkStart w:id="17" w:name="_Hlk163229241"/>
      <w:r w:rsidR="00F06B6B">
        <w:rPr>
          <w:sz w:val="22"/>
          <w:szCs w:val="22"/>
        </w:rPr>
        <w:t xml:space="preserve">the Early Detection and Exclusion panel, </w:t>
      </w:r>
      <w:bookmarkEnd w:id="17"/>
      <w:r w:rsidRPr="002B370E">
        <w:rPr>
          <w:sz w:val="22"/>
          <w:szCs w:val="22"/>
        </w:rPr>
        <w:t>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9E331BF" w:rsidR="003436FE" w:rsidRPr="002B370E" w:rsidRDefault="003436FE" w:rsidP="003436FE">
      <w:pPr>
        <w:keepNext/>
        <w:numPr>
          <w:ilvl w:val="0"/>
          <w:numId w:val="26"/>
        </w:numPr>
        <w:spacing w:before="120" w:after="120"/>
        <w:jc w:val="both"/>
        <w:rPr>
          <w:b/>
          <w:sz w:val="24"/>
          <w:szCs w:val="24"/>
        </w:rPr>
      </w:pPr>
      <w:r w:rsidRPr="002B370E">
        <w:rPr>
          <w:b/>
          <w:sz w:val="24"/>
          <w:szCs w:val="24"/>
        </w:rPr>
        <w:t>Ethics</w:t>
      </w:r>
      <w:r w:rsidR="00ED02E4">
        <w:rPr>
          <w:b/>
          <w:sz w:val="24"/>
          <w:szCs w:val="24"/>
        </w:rPr>
        <w:t xml:space="preserve">, values </w:t>
      </w:r>
      <w:r w:rsidR="003C457E">
        <w:rPr>
          <w:b/>
          <w:sz w:val="24"/>
          <w:szCs w:val="24"/>
        </w:rPr>
        <w:t xml:space="preserve">and code of conduct </w:t>
      </w:r>
    </w:p>
    <w:p w14:paraId="1BD08E3B" w14:textId="0DC2A031" w:rsidR="003C457E" w:rsidRPr="00695F78" w:rsidRDefault="003436FE" w:rsidP="00BF009B">
      <w:pPr>
        <w:spacing w:before="120" w:after="120"/>
        <w:ind w:left="567" w:hanging="425"/>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r w:rsidR="00B420BC" w:rsidRPr="00B420BC">
        <w:rPr>
          <w:sz w:val="22"/>
          <w:szCs w:val="22"/>
          <w:u w:val="single"/>
        </w:rPr>
        <w:t xml:space="preserve"> </w:t>
      </w:r>
      <w:r w:rsidR="00B420BC">
        <w:rPr>
          <w:sz w:val="22"/>
          <w:szCs w:val="22"/>
          <w:u w:val="single"/>
        </w:rPr>
        <w:t>and of professional conflicting interest</w:t>
      </w:r>
    </w:p>
    <w:p w14:paraId="2AED2C60" w14:textId="2D199583" w:rsidR="003C457E" w:rsidRDefault="003C457E" w:rsidP="00BF009B">
      <w:pPr>
        <w:spacing w:before="120" w:after="120"/>
        <w:ind w:left="567"/>
        <w:jc w:val="both"/>
        <w:rPr>
          <w:sz w:val="22"/>
          <w:szCs w:val="22"/>
        </w:rPr>
      </w:pPr>
      <w:r w:rsidRPr="003C457E">
        <w:rPr>
          <w:sz w:val="22"/>
          <w:szCs w:val="22"/>
        </w:rPr>
        <w:t xml:space="preserve">The tenderer must not be affected by any </w:t>
      </w:r>
      <w:r w:rsidR="00B420BC">
        <w:rPr>
          <w:sz w:val="22"/>
          <w:szCs w:val="22"/>
        </w:rPr>
        <w:t xml:space="preserve">professional conflicting interest nor any </w:t>
      </w:r>
      <w:r w:rsidRPr="003C457E">
        <w:rPr>
          <w:sz w:val="22"/>
          <w:szCs w:val="22"/>
        </w:rPr>
        <w:t xml:space="preserve">conflict of interest and must have no equivalent relation in that respect with other tenderers or parties involved in the project. </w:t>
      </w:r>
      <w:bookmarkStart w:id="18" w:name="_Hlk163229397"/>
      <w:r w:rsidR="00F06B6B">
        <w:rPr>
          <w:sz w:val="22"/>
          <w:szCs w:val="22"/>
        </w:rPr>
        <w:t xml:space="preserve">Any </w:t>
      </w:r>
      <w:r w:rsidR="00F06B6B" w:rsidRPr="00F06B6B">
        <w:rPr>
          <w:sz w:val="22"/>
          <w:szCs w:val="22"/>
        </w:rPr>
        <w:t xml:space="preserve">unduly influence or attempt to unduly influence the </w:t>
      </w:r>
      <w:r w:rsidR="00F06B6B">
        <w:rPr>
          <w:sz w:val="22"/>
          <w:szCs w:val="22"/>
        </w:rPr>
        <w:t xml:space="preserve">evaluation committee </w:t>
      </w:r>
      <w:r w:rsidR="00F06B6B" w:rsidRPr="003C457E">
        <w:rPr>
          <w:sz w:val="22"/>
          <w:szCs w:val="22"/>
        </w:rPr>
        <w:t>or the contracting authority during the process of examining, clarifying, evaluating and comparing tenders</w:t>
      </w:r>
      <w:r w:rsidR="00F06B6B">
        <w:rPr>
          <w:sz w:val="22"/>
          <w:szCs w:val="22"/>
        </w:rPr>
        <w:t xml:space="preserve">, any attempt to </w:t>
      </w:r>
      <w:r w:rsidR="00F06B6B" w:rsidRPr="00F06B6B">
        <w:rPr>
          <w:sz w:val="22"/>
          <w:szCs w:val="22"/>
        </w:rPr>
        <w:t>obtain confidential information</w:t>
      </w:r>
      <w:r w:rsidR="00F06B6B">
        <w:rPr>
          <w:sz w:val="22"/>
          <w:szCs w:val="22"/>
        </w:rPr>
        <w:t xml:space="preserve"> or entering into </w:t>
      </w:r>
      <w:r w:rsidR="00F06B6B" w:rsidRPr="003C457E">
        <w:rPr>
          <w:sz w:val="22"/>
          <w:szCs w:val="22"/>
        </w:rPr>
        <w:t>unlawful agreements with competitors</w:t>
      </w:r>
      <w:r w:rsidR="00F06B6B">
        <w:rPr>
          <w:sz w:val="22"/>
          <w:szCs w:val="22"/>
        </w:rPr>
        <w:t xml:space="preserve"> </w:t>
      </w:r>
      <w:bookmarkEnd w:id="18"/>
      <w:r w:rsidRPr="003C457E">
        <w:rPr>
          <w:sz w:val="22"/>
          <w:szCs w:val="22"/>
        </w:rPr>
        <w:t xml:space="preserve">will lead to the rejection of its tender and may result in </w:t>
      </w:r>
      <w:r w:rsidR="00F06B6B">
        <w:rPr>
          <w:sz w:val="22"/>
          <w:szCs w:val="22"/>
        </w:rPr>
        <w:t>exclusion from future award procedures and/or financial penalties</w:t>
      </w:r>
      <w:r w:rsidRPr="003C457E">
        <w:rPr>
          <w:sz w:val="22"/>
          <w:szCs w:val="22"/>
        </w:rPr>
        <w:t xml:space="preserve"> according to the Financial Regulation in force. </w:t>
      </w:r>
    </w:p>
    <w:p w14:paraId="67CC2887" w14:textId="3DF18183" w:rsidR="003C457E" w:rsidRDefault="003436FE" w:rsidP="00BF009B">
      <w:pPr>
        <w:spacing w:before="120" w:after="120"/>
        <w:ind w:left="567" w:hanging="425"/>
        <w:jc w:val="both"/>
        <w:rPr>
          <w:sz w:val="22"/>
          <w:szCs w:val="22"/>
          <w:u w:val="single"/>
        </w:rPr>
      </w:pPr>
      <w:r w:rsidRPr="002B370E">
        <w:rPr>
          <w:sz w:val="22"/>
          <w:szCs w:val="22"/>
        </w:rPr>
        <w:lastRenderedPageBreak/>
        <w:t>b)</w:t>
      </w:r>
      <w:r w:rsidRPr="002B370E">
        <w:rPr>
          <w:sz w:val="22"/>
          <w:szCs w:val="22"/>
        </w:rPr>
        <w:tab/>
      </w:r>
      <w:r w:rsidR="003C457E" w:rsidRPr="00695F78">
        <w:rPr>
          <w:sz w:val="22"/>
          <w:szCs w:val="22"/>
          <w:u w:val="single"/>
        </w:rPr>
        <w:t xml:space="preserve">Respect for human rights </w:t>
      </w:r>
      <w:r w:rsidR="00E86FA6">
        <w:rPr>
          <w:sz w:val="22"/>
          <w:szCs w:val="22"/>
          <w:u w:val="single"/>
        </w:rPr>
        <w:t xml:space="preserve">and EU values </w:t>
      </w:r>
      <w:r w:rsidR="003C457E" w:rsidRPr="00695F78">
        <w:rPr>
          <w:sz w:val="22"/>
          <w:szCs w:val="22"/>
          <w:u w:val="single"/>
        </w:rPr>
        <w:t>as well as environmental legislation and core labour standards</w:t>
      </w:r>
    </w:p>
    <w:p w14:paraId="09D0A4E7" w14:textId="3C6E9A39" w:rsidR="00ED02E4" w:rsidRPr="00ED02E4" w:rsidRDefault="00ED02E4" w:rsidP="00BF009B">
      <w:pPr>
        <w:spacing w:before="120" w:after="120"/>
        <w:ind w:left="567"/>
        <w:jc w:val="both"/>
        <w:rPr>
          <w:sz w:val="22"/>
          <w:szCs w:val="22"/>
        </w:rPr>
      </w:pPr>
      <w:bookmarkStart w:id="19" w:name="_Hlk163229524"/>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570E9021" w14:textId="7A1F58CA" w:rsidR="00ED02E4" w:rsidRDefault="00ED02E4" w:rsidP="00BF009B">
      <w:pPr>
        <w:spacing w:before="120" w:after="120"/>
        <w:ind w:left="567"/>
        <w:jc w:val="both"/>
        <w:rPr>
          <w:sz w:val="22"/>
          <w:szCs w:val="22"/>
        </w:rPr>
      </w:pPr>
      <w:proofErr w:type="gramStart"/>
      <w:r w:rsidRPr="00ED02E4">
        <w:rPr>
          <w:sz w:val="22"/>
          <w:szCs w:val="22"/>
        </w:rPr>
        <w:t xml:space="preserve">The  </w:t>
      </w:r>
      <w:r w:rsidR="00303230">
        <w:rPr>
          <w:sz w:val="22"/>
          <w:szCs w:val="22"/>
        </w:rPr>
        <w:t>tenderer</w:t>
      </w:r>
      <w:proofErr w:type="gramEnd"/>
      <w:r w:rsidR="00303230">
        <w:rPr>
          <w:sz w:val="22"/>
          <w:szCs w:val="22"/>
        </w:rPr>
        <w:t xml:space="preserve"> and its personnel </w:t>
      </w:r>
      <w:r w:rsidRPr="00ED02E4">
        <w:rPr>
          <w:sz w:val="22"/>
          <w:szCs w:val="22"/>
        </w:rPr>
        <w:t xml:space="preserve">must commit to and ensure the respect of basic EU values, the </w:t>
      </w:r>
      <w:r w:rsidR="00303230">
        <w:rPr>
          <w:sz w:val="22"/>
          <w:szCs w:val="22"/>
        </w:rPr>
        <w:t>tenderer</w:t>
      </w:r>
      <w:r w:rsidRPr="00ED02E4">
        <w:rPr>
          <w:sz w:val="22"/>
          <w:szCs w:val="22"/>
        </w:rPr>
        <w:t xml:space="preserve"> and its -personnel must comply with basic EU values such as respect for human dignity, freedom, democracy, equality, the rule of law and human rights, including the rights of minorities.</w:t>
      </w:r>
    </w:p>
    <w:bookmarkEnd w:id="19"/>
    <w:p w14:paraId="1E3BB217" w14:textId="0261A080" w:rsidR="003C457E" w:rsidRDefault="003C457E" w:rsidP="00BF009B">
      <w:pPr>
        <w:spacing w:before="120" w:after="120"/>
        <w:ind w:left="567"/>
        <w:jc w:val="both"/>
        <w:rPr>
          <w:sz w:val="22"/>
          <w:szCs w:val="22"/>
        </w:rPr>
      </w:pPr>
      <w:r w:rsidRPr="003C457E">
        <w:rPr>
          <w:sz w:val="22"/>
          <w:szCs w:val="22"/>
        </w:rPr>
        <w:t xml:space="preserve">The tenderer and its </w:t>
      </w:r>
      <w:r w:rsidR="00277322" w:rsidRPr="00442485">
        <w:rPr>
          <w:sz w:val="22"/>
          <w:szCs w:val="22"/>
        </w:rPr>
        <w:t>personnel</w:t>
      </w:r>
      <w:r w:rsidRPr="003C457E">
        <w:rPr>
          <w:sz w:val="22"/>
          <w:szCs w:val="22"/>
        </w:rPr>
        <w:t xml:space="preserve"> must comply with </w:t>
      </w:r>
      <w:r w:rsidR="00395A65" w:rsidRPr="00395A65">
        <w:rPr>
          <w:sz w:val="22"/>
          <w:szCs w:val="22"/>
        </w:rPr>
        <w:t>applicable data protection rules</w:t>
      </w:r>
      <w:r w:rsidR="00ED02E4">
        <w:rPr>
          <w:sz w:val="22"/>
          <w:szCs w:val="22"/>
        </w:rPr>
        <w:t xml:space="preserve"> and </w:t>
      </w:r>
      <w:r w:rsidRPr="003C457E">
        <w:rPr>
          <w:sz w:val="22"/>
          <w:szCs w:val="22"/>
        </w:rPr>
        <w:t>environmental legislation</w:t>
      </w:r>
      <w:r w:rsidR="00ED02E4">
        <w:rPr>
          <w:sz w:val="22"/>
          <w:szCs w:val="22"/>
        </w:rPr>
        <w:t xml:space="preserve">. </w:t>
      </w:r>
      <w:proofErr w:type="gramStart"/>
      <w:r w:rsidR="00ED02E4">
        <w:rPr>
          <w:sz w:val="22"/>
          <w:szCs w:val="22"/>
        </w:rPr>
        <w:t>In particular, tenderers</w:t>
      </w:r>
      <w:proofErr w:type="gramEnd"/>
      <w:r w:rsidR="00ED02E4">
        <w:rPr>
          <w:sz w:val="22"/>
          <w:szCs w:val="22"/>
        </w:rPr>
        <w:t xml:space="preserve"> who have been awarded the contract must also comply with</w:t>
      </w:r>
      <w:r w:rsidRPr="003C457E">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922C424" w14:textId="48874096" w:rsidR="00E86FA6" w:rsidRDefault="00E86FA6" w:rsidP="00BF009B">
      <w:pPr>
        <w:keepNext/>
        <w:ind w:left="567"/>
        <w:jc w:val="both"/>
        <w:rPr>
          <w:sz w:val="22"/>
          <w:szCs w:val="22"/>
        </w:rPr>
      </w:pPr>
      <w:bookmarkStart w:id="20" w:name="_Hlk161249487"/>
      <w:r>
        <w:rPr>
          <w:sz w:val="22"/>
          <w:szCs w:val="22"/>
        </w:rPr>
        <w:t xml:space="preserve">The tenderer and its personnel must comply with EU values, such as respect for human dignity, freedom, democracy, equality, the rule of law and human rights, including the rights of minorities. </w:t>
      </w:r>
      <w:bookmarkEnd w:id="20"/>
    </w:p>
    <w:p w14:paraId="732BD72C" w14:textId="76570857" w:rsidR="003C457E" w:rsidRPr="00695F78"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b/>
          <w:sz w:val="22"/>
          <w:szCs w:val="22"/>
        </w:rPr>
      </w:pP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03E7FA81" w:rsidR="003C457E" w:rsidRP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581EBDF" w:rsid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Physical abuse or punishment, or threats of physical abuse, sexual abuse or exploitation, harassment and verbal abuse, as well as other forms of intimidation shall be prohibited.</w:t>
      </w:r>
    </w:p>
    <w:p w14:paraId="5C2C66B4" w14:textId="1442AF05" w:rsidR="004968C0" w:rsidRDefault="003436FE" w:rsidP="00BF009B">
      <w:pPr>
        <w:spacing w:before="120" w:after="120"/>
        <w:ind w:left="567" w:hanging="425"/>
        <w:jc w:val="both"/>
        <w:rPr>
          <w:sz w:val="22"/>
          <w:szCs w:val="22"/>
        </w:rPr>
      </w:pPr>
      <w:r w:rsidRPr="002B370E">
        <w:rPr>
          <w:sz w:val="22"/>
          <w:szCs w:val="22"/>
        </w:rPr>
        <w:t>c)</w:t>
      </w:r>
      <w:r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5D410099" w:rsidR="003436FE" w:rsidRPr="002B370E" w:rsidRDefault="004968C0" w:rsidP="00BF009B">
      <w:pPr>
        <w:spacing w:before="120" w:after="120"/>
        <w:ind w:left="567"/>
        <w:jc w:val="both"/>
        <w:rPr>
          <w:sz w:val="22"/>
          <w:szCs w:val="22"/>
        </w:rPr>
      </w:pP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BF009B">
      <w:pPr>
        <w:spacing w:before="120" w:after="120"/>
        <w:ind w:left="567" w:hanging="425"/>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21C0C6C0" w:rsidR="004968C0" w:rsidRPr="004968C0" w:rsidRDefault="004968C0" w:rsidP="00BF009B">
      <w:pPr>
        <w:spacing w:before="120" w:after="120"/>
        <w:ind w:left="567"/>
        <w:jc w:val="both"/>
        <w:rPr>
          <w:sz w:val="22"/>
          <w:szCs w:val="22"/>
        </w:rPr>
      </w:pP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46CBFF8C" w:rsidR="003436FE" w:rsidRPr="002B370E" w:rsidRDefault="004968C0" w:rsidP="00BF009B">
      <w:pPr>
        <w:spacing w:before="120" w:after="120"/>
        <w:ind w:left="567"/>
        <w:jc w:val="both"/>
        <w:rPr>
          <w:sz w:val="22"/>
          <w:szCs w:val="22"/>
        </w:rPr>
      </w:pPr>
      <w:r w:rsidRPr="004968C0">
        <w:rPr>
          <w:sz w:val="22"/>
          <w:szCs w:val="22"/>
        </w:rPr>
        <w:lastRenderedPageBreak/>
        <w:t xml:space="preserve">Contractors found to have paid unusual commercial expenses on projects funded by the European Union are liable, depending on the seriousness of the facts observed, to have their contracts terminated or to be excluded from </w:t>
      </w:r>
      <w:r w:rsidR="00ED02E4">
        <w:rPr>
          <w:sz w:val="22"/>
          <w:szCs w:val="22"/>
        </w:rPr>
        <w:t>future award procedures.</w:t>
      </w:r>
    </w:p>
    <w:p w14:paraId="7BF76C79" w14:textId="77777777" w:rsidR="004968C0" w:rsidRDefault="003436FE" w:rsidP="00BF009B">
      <w:pPr>
        <w:spacing w:before="120" w:after="120"/>
        <w:ind w:left="567" w:hanging="425"/>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1B1789FC" w:rsidR="008F2B98" w:rsidRDefault="004968C0" w:rsidP="00BF009B">
      <w:pPr>
        <w:spacing w:before="120" w:after="120"/>
        <w:ind w:left="567"/>
        <w:jc w:val="both"/>
        <w:rPr>
          <w:sz w:val="22"/>
          <w:szCs w:val="22"/>
        </w:rPr>
      </w:pP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6C6568C7" w:rsidR="003436FE" w:rsidRPr="008F2B98" w:rsidRDefault="001A4AFB" w:rsidP="00BF009B">
      <w:pPr>
        <w:keepNext/>
        <w:numPr>
          <w:ilvl w:val="0"/>
          <w:numId w:val="26"/>
        </w:numPr>
        <w:spacing w:before="120" w:after="120"/>
        <w:jc w:val="both"/>
        <w:rPr>
          <w:b/>
          <w:sz w:val="24"/>
          <w:szCs w:val="24"/>
        </w:rPr>
      </w:pPr>
      <w:r w:rsidRPr="00BF009B">
        <w:rPr>
          <w:b/>
          <w:sz w:val="24"/>
          <w:szCs w:val="24"/>
        </w:rPr>
        <w:t>Signature of the contract(s)</w:t>
      </w:r>
    </w:p>
    <w:p w14:paraId="611A0134" w14:textId="1E503276"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4A5DB3">
        <w:rPr>
          <w:sz w:val="22"/>
          <w:szCs w:val="22"/>
        </w:rPr>
        <w:t xml:space="preserve"> other party</w:t>
      </w:r>
      <w:r w:rsidRPr="002B370E">
        <w:rPr>
          <w:sz w:val="22"/>
          <w:szCs w:val="22"/>
        </w:rPr>
        <w:t xml:space="preserve"> shall sign and date the contract and return it.</w:t>
      </w:r>
    </w:p>
    <w:p w14:paraId="34837C2B" w14:textId="6C3569B9" w:rsidR="007C1DF4" w:rsidRPr="002B370E" w:rsidRDefault="007C1DF4" w:rsidP="003436FE">
      <w:pPr>
        <w:pStyle w:val="BodyText2"/>
        <w:tabs>
          <w:tab w:val="clear" w:pos="567"/>
          <w:tab w:val="left" w:pos="0"/>
          <w:tab w:val="left" w:pos="630"/>
        </w:tabs>
        <w:spacing w:before="120" w:after="120"/>
        <w:rPr>
          <w:sz w:val="22"/>
          <w:szCs w:val="22"/>
        </w:rPr>
      </w:pPr>
      <w:bookmarkStart w:id="21" w:name="_Hlk163230853"/>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bookmarkEnd w:id="21"/>
      <w:r w:rsidRPr="007C1DF4">
        <w:rPr>
          <w:sz w:val="22"/>
          <w:szCs w:val="22"/>
        </w:rPr>
        <w:t>.</w:t>
      </w:r>
    </w:p>
    <w:p w14:paraId="2CF808CF" w14:textId="5FFBE98D"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06F3B04E" w14:textId="6649D837" w:rsidR="00D45B3A" w:rsidRPr="00BF009B" w:rsidRDefault="00875669" w:rsidP="00BF009B">
      <w:pPr>
        <w:widowControl w:val="0"/>
        <w:tabs>
          <w:tab w:val="num" w:pos="567"/>
        </w:tabs>
        <w:spacing w:before="100" w:after="100"/>
        <w:jc w:val="both"/>
        <w:rPr>
          <w:snapToGrid w:val="0"/>
          <w:sz w:val="22"/>
          <w:szCs w:val="22"/>
          <w:lang w:eastAsia="en-US"/>
        </w:rPr>
      </w:pPr>
      <w:r>
        <w:rPr>
          <w:sz w:val="22"/>
          <w:szCs w:val="22"/>
        </w:rPr>
        <w:t>I</w:t>
      </w:r>
      <w:r w:rsidR="00D45B3A" w:rsidRPr="00BF009B">
        <w:rPr>
          <w:sz w:val="22"/>
          <w:szCs w:val="22"/>
        </w:rPr>
        <w:t xml:space="preserve">f a tenderer to whom the contract is awarded (any of the group members in case of a </w:t>
      </w:r>
      <w:r w:rsidR="00144946">
        <w:rPr>
          <w:sz w:val="22"/>
          <w:szCs w:val="22"/>
        </w:rPr>
        <w:t>consortium</w:t>
      </w:r>
      <w:r w:rsidR="00D45B3A" w:rsidRPr="00BF009B">
        <w:rPr>
          <w:sz w:val="22"/>
          <w:szCs w:val="22"/>
        </w:rPr>
        <w:t xml:space="preserve">) has established debt(s) owed to the Union, the European Atomic Energy Community or an executive agency when the latter implements the Union budget, such debt(s) may be offset, in line with Articles 101(1) and 102 of </w:t>
      </w:r>
      <w:r w:rsidR="005D505B">
        <w:rPr>
          <w:sz w:val="22"/>
          <w:szCs w:val="22"/>
        </w:rPr>
        <w:t xml:space="preserve">the Financial Regulation </w:t>
      </w:r>
      <w:r w:rsidR="00D45B3A" w:rsidRPr="00BF009B">
        <w:rPr>
          <w:sz w:val="22"/>
          <w:szCs w:val="22"/>
        </w:rPr>
        <w:t xml:space="preserve">and the conditions set out in the draft contract, against any payment due under the contract. The contracting authority will verify the existence of overdue debts of the successful tenderer[s] (any of the group members in case of a </w:t>
      </w:r>
      <w:r w:rsidR="005A54BF">
        <w:rPr>
          <w:sz w:val="22"/>
          <w:szCs w:val="22"/>
        </w:rPr>
        <w:t>consortium</w:t>
      </w:r>
      <w:r w:rsidR="00D45B3A" w:rsidRPr="00BF009B">
        <w:rPr>
          <w:sz w:val="22"/>
          <w:szCs w:val="22"/>
        </w:rPr>
        <w:t xml:space="preserve">), and, if any such debt is found, will inform the tenderer (the leader in case of a </w:t>
      </w:r>
      <w:r w:rsidR="005A54BF">
        <w:rPr>
          <w:sz w:val="22"/>
          <w:szCs w:val="22"/>
        </w:rPr>
        <w:t>consortium</w:t>
      </w:r>
      <w:r w:rsidR="00D45B3A" w:rsidRPr="00BF009B">
        <w:rPr>
          <w:sz w:val="22"/>
          <w:szCs w:val="22"/>
        </w:rPr>
        <w:t xml:space="preserve"> who will then have the obligation to inform all other group members before signing the contract) that the debt(s) may be offset against any payment under due the contract.</w:t>
      </w:r>
    </w:p>
    <w:p w14:paraId="5D1B71B7" w14:textId="39F8A3AD" w:rsidR="00A019FF" w:rsidRPr="00BF009B" w:rsidRDefault="003436FE" w:rsidP="00BF009B">
      <w:pPr>
        <w:keepNext/>
        <w:numPr>
          <w:ilvl w:val="0"/>
          <w:numId w:val="26"/>
        </w:numPr>
        <w:spacing w:before="120" w:after="120"/>
        <w:jc w:val="both"/>
        <w:rPr>
          <w:b/>
          <w:sz w:val="24"/>
          <w:szCs w:val="24"/>
        </w:rPr>
      </w:pPr>
      <w:r w:rsidRPr="002B370E">
        <w:rPr>
          <w:b/>
          <w:sz w:val="24"/>
          <w:szCs w:val="24"/>
        </w:rPr>
        <w:t>Cancellation of the tender procedure</w:t>
      </w:r>
    </w:p>
    <w:p w14:paraId="00E660E3" w14:textId="12ABFAB1"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will </w:t>
      </w:r>
      <w:r w:rsidR="008A04E2">
        <w:rPr>
          <w:sz w:val="22"/>
          <w:szCs w:val="22"/>
        </w:rPr>
        <w:t>inform</w:t>
      </w:r>
      <w:r w:rsidR="008A04E2" w:rsidRPr="002B370E">
        <w:rPr>
          <w:sz w:val="22"/>
          <w:szCs w:val="22"/>
        </w:rPr>
        <w:t xml:space="preserve"> </w:t>
      </w:r>
      <w:r w:rsidRPr="002B370E">
        <w:rPr>
          <w:sz w:val="22"/>
          <w:szCs w:val="22"/>
        </w:rPr>
        <w:t>tenderers of the cancellation</w:t>
      </w:r>
      <w:r w:rsidR="008A04E2">
        <w:rPr>
          <w:sz w:val="22"/>
          <w:szCs w:val="22"/>
        </w:rPr>
        <w:t xml:space="preserve"> through a cancellation notice (non award notice) published on TED</w:t>
      </w:r>
      <w:r w:rsidR="00C26931">
        <w:rPr>
          <w:sz w:val="22"/>
          <w:szCs w:val="22"/>
        </w:rPr>
        <w:t>.</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w:t>
      </w:r>
      <w:proofErr w:type="gramStart"/>
      <w:r w:rsidRPr="002B370E">
        <w:rPr>
          <w:sz w:val="22"/>
          <w:szCs w:val="22"/>
        </w:rPr>
        <w:t xml:space="preserve">in particular </w:t>
      </w:r>
      <w:r>
        <w:rPr>
          <w:sz w:val="22"/>
          <w:szCs w:val="22"/>
        </w:rPr>
        <w:t>if</w:t>
      </w:r>
      <w:proofErr w:type="gramEnd"/>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BF009B">
      <w:pPr>
        <w:pStyle w:val="BodyText2"/>
        <w:numPr>
          <w:ilvl w:val="0"/>
          <w:numId w:val="33"/>
        </w:numPr>
        <w:tabs>
          <w:tab w:val="clear" w:pos="360"/>
        </w:tabs>
        <w:spacing w:before="120" w:after="120"/>
        <w:ind w:left="709"/>
        <w:rPr>
          <w:sz w:val="22"/>
          <w:szCs w:val="22"/>
        </w:rPr>
      </w:pPr>
      <w:r w:rsidRPr="002B370E">
        <w:rPr>
          <w:sz w:val="22"/>
          <w:szCs w:val="22"/>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be liable for any damages whatsoever including, without limitation, damages for loss of profits, in any way connected with the cancellation of a tender </w:t>
      </w:r>
      <w:r w:rsidRPr="002B370E">
        <w:rPr>
          <w:bCs/>
          <w:sz w:val="22"/>
          <w:szCs w:val="22"/>
        </w:rPr>
        <w:lastRenderedPageBreak/>
        <w:t>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6ABD1FC8" w:rsidR="003436FE" w:rsidRPr="002B370E" w:rsidRDefault="003436FE" w:rsidP="00BF009B">
      <w:pPr>
        <w:keepNext/>
        <w:numPr>
          <w:ilvl w:val="0"/>
          <w:numId w:val="26"/>
        </w:numPr>
        <w:spacing w:before="120" w:after="120"/>
        <w:jc w:val="both"/>
        <w:rPr>
          <w:b/>
          <w:sz w:val="24"/>
          <w:szCs w:val="24"/>
        </w:rPr>
      </w:pPr>
      <w:r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479206F" w:rsidR="00395A65" w:rsidRPr="00984B76" w:rsidRDefault="00395A65" w:rsidP="00BF009B">
      <w:pPr>
        <w:keepNext/>
        <w:numPr>
          <w:ilvl w:val="0"/>
          <w:numId w:val="26"/>
        </w:numPr>
        <w:spacing w:before="120" w:after="120"/>
        <w:jc w:val="both"/>
        <w:rPr>
          <w:b/>
          <w:sz w:val="24"/>
          <w:szCs w:val="24"/>
        </w:rPr>
      </w:pPr>
      <w:r w:rsidRPr="00984B76">
        <w:rPr>
          <w:b/>
          <w:sz w:val="24"/>
          <w:szCs w:val="24"/>
        </w:rPr>
        <w:t>Data Protection</w:t>
      </w:r>
    </w:p>
    <w:p w14:paraId="16AED6C5" w14:textId="3B7EA9D9" w:rsidR="00395A65" w:rsidRPr="00D33C5A" w:rsidRDefault="00395A65" w:rsidP="00956082">
      <w:pPr>
        <w:spacing w:before="120"/>
        <w:jc w:val="both"/>
        <w:rPr>
          <w:sz w:val="22"/>
          <w:szCs w:val="22"/>
        </w:rPr>
      </w:pPr>
      <w:r w:rsidRPr="00D33C5A">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E10119D" w14:textId="77777777" w:rsidR="00A6543C" w:rsidRDefault="00395A65" w:rsidP="00A6543C">
      <w:pPr>
        <w:spacing w:before="120" w:after="120"/>
        <w:jc w:val="both"/>
        <w:rPr>
          <w:sz w:val="22"/>
          <w:szCs w:val="22"/>
        </w:rPr>
      </w:pPr>
      <w:r w:rsidRPr="00D33C5A">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w:t>
      </w:r>
      <w:r w:rsidR="00907182" w:rsidRPr="00D33C5A">
        <w:rPr>
          <w:sz w:val="22"/>
          <w:szCs w:val="22"/>
        </w:rPr>
        <w:t>/</w:t>
      </w:r>
      <w:r w:rsidR="005D505B" w:rsidRPr="00D33C5A">
        <w:rPr>
          <w:sz w:val="22"/>
          <w:szCs w:val="22"/>
        </w:rPr>
        <w:t xml:space="preserve">expert </w:t>
      </w:r>
      <w:r w:rsidR="00F661DF" w:rsidRPr="00D33C5A">
        <w:rPr>
          <w:sz w:val="22"/>
          <w:szCs w:val="22"/>
        </w:rPr>
        <w:t>profiles</w:t>
      </w:r>
      <w:r w:rsidRPr="00D33C5A">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D33C5A" w:rsidRPr="00D33C5A">
        <w:rPr>
          <w:sz w:val="22"/>
          <w:szCs w:val="22"/>
        </w:rPr>
        <w:t xml:space="preserve"> The Head of Mission of the CSDP Mission acting here as the contracting authority. </w:t>
      </w:r>
      <w:r w:rsidR="00A6543C" w:rsidRPr="00A6543C">
        <w:rPr>
          <w:sz w:val="22"/>
          <w:szCs w:val="22"/>
        </w:rPr>
        <w:t xml:space="preserve"> </w:t>
      </w:r>
    </w:p>
    <w:p w14:paraId="1AA7BB8F" w14:textId="7CA34161" w:rsidR="00A6543C" w:rsidRPr="00C038F9" w:rsidRDefault="00A6543C" w:rsidP="00A6543C">
      <w:pPr>
        <w:spacing w:before="120" w:after="120"/>
        <w:jc w:val="both"/>
        <w:rPr>
          <w:sz w:val="22"/>
          <w:szCs w:val="22"/>
        </w:rPr>
      </w:pPr>
      <w:r w:rsidRPr="00C038F9">
        <w:rPr>
          <w:sz w:val="22"/>
          <w:szCs w:val="22"/>
        </w:rPr>
        <w:t>Details concerning processing of your personal data by the Commission are available on the privacy statement at</w:t>
      </w:r>
      <w:r w:rsidRPr="00FF1FE0">
        <w:rPr>
          <w:sz w:val="22"/>
          <w:szCs w:val="22"/>
        </w:rPr>
        <w:t>:</w:t>
      </w:r>
    </w:p>
    <w:bookmarkStart w:id="22" w:name="_Hlk158998049"/>
    <w:p w14:paraId="2FD321BC" w14:textId="77777777" w:rsidR="00A6543C" w:rsidRPr="00C038F9" w:rsidRDefault="00A6543C" w:rsidP="00A6543C">
      <w:pPr>
        <w:spacing w:after="240"/>
        <w:rPr>
          <w:color w:val="1F497D"/>
          <w:sz w:val="22"/>
          <w:szCs w:val="22"/>
        </w:rPr>
      </w:pPr>
      <w:r w:rsidRPr="00C038F9">
        <w:fldChar w:fldCharType="begin"/>
      </w:r>
      <w:r w:rsidRPr="00C038F9">
        <w:instrText>HYPERLINK "https://wikis.ec.europa.eu/display/ExactExternalWiki/Annexes" \l "Annexes-AnnexesA(Ch.2):General"</w:instrText>
      </w:r>
      <w:r w:rsidRPr="00C038F9">
        <w:fldChar w:fldCharType="separate"/>
      </w:r>
      <w:r w:rsidRPr="00C038F9">
        <w:rPr>
          <w:rStyle w:val="Hyperlink"/>
          <w:sz w:val="22"/>
          <w:szCs w:val="22"/>
        </w:rPr>
        <w:t>https://wikis.ec.europa.eu/display/ExactExternalWiki/Annexes#Annexes-AnnexesA(Ch.2):General</w:t>
      </w:r>
      <w:r w:rsidRPr="00C038F9">
        <w:rPr>
          <w:rStyle w:val="Hyperlink"/>
          <w:sz w:val="22"/>
          <w:szCs w:val="22"/>
        </w:rPr>
        <w:fldChar w:fldCharType="end"/>
      </w:r>
    </w:p>
    <w:bookmarkEnd w:id="22"/>
    <w:p w14:paraId="4C720BF2" w14:textId="6CF0E1CB" w:rsidR="00395A65" w:rsidRPr="00D54FCF" w:rsidRDefault="00A6543C" w:rsidP="00551704">
      <w:pPr>
        <w:spacing w:before="120" w:after="120"/>
        <w:jc w:val="both"/>
        <w:rPr>
          <w:sz w:val="22"/>
          <w:szCs w:val="22"/>
        </w:rPr>
      </w:pPr>
      <w:r w:rsidRPr="00C038F9">
        <w:rPr>
          <w:sz w:val="22"/>
          <w:szCs w:val="22"/>
        </w:rPr>
        <w:t>In cases where you are processing personal data in the context of participation to a tender (e.g. expert profiles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42E247EB" w:rsidR="003436FE" w:rsidRPr="00984B76" w:rsidRDefault="003436FE" w:rsidP="00BF009B">
      <w:pPr>
        <w:keepNext/>
        <w:numPr>
          <w:ilvl w:val="0"/>
          <w:numId w:val="26"/>
        </w:numPr>
        <w:spacing w:before="120" w:after="120"/>
        <w:jc w:val="both"/>
        <w:rPr>
          <w:b/>
          <w:sz w:val="24"/>
          <w:szCs w:val="24"/>
        </w:rPr>
      </w:pPr>
      <w:bookmarkStart w:id="23" w:name="_Hlk161826434"/>
      <w:r w:rsidRPr="00984B76">
        <w:rPr>
          <w:b/>
          <w:sz w:val="24"/>
          <w:szCs w:val="24"/>
        </w:rPr>
        <w:t xml:space="preserve">Early </w:t>
      </w:r>
      <w:r w:rsidR="00B50807" w:rsidRPr="00984B76">
        <w:rPr>
          <w:b/>
          <w:sz w:val="24"/>
          <w:szCs w:val="24"/>
        </w:rPr>
        <w:t>d</w:t>
      </w:r>
      <w:r w:rsidR="00D6597E" w:rsidRPr="00984B76">
        <w:rPr>
          <w:b/>
          <w:sz w:val="24"/>
          <w:szCs w:val="24"/>
        </w:rPr>
        <w:t xml:space="preserve">etection and </w:t>
      </w:r>
      <w:r w:rsidR="00B50807" w:rsidRPr="00984B76">
        <w:rPr>
          <w:b/>
          <w:sz w:val="24"/>
          <w:szCs w:val="24"/>
        </w:rPr>
        <w:t>e</w:t>
      </w:r>
      <w:r w:rsidR="00D6597E" w:rsidRPr="00984B76">
        <w:rPr>
          <w:b/>
          <w:sz w:val="24"/>
          <w:szCs w:val="24"/>
        </w:rPr>
        <w:t xml:space="preserve">xclusion </w:t>
      </w:r>
      <w:r w:rsidR="00B50807" w:rsidRPr="00984B76">
        <w:rPr>
          <w:b/>
          <w:sz w:val="24"/>
          <w:szCs w:val="24"/>
        </w:rPr>
        <w:t>s</w:t>
      </w:r>
      <w:r w:rsidRPr="00984B76">
        <w:rPr>
          <w:b/>
          <w:sz w:val="24"/>
          <w:szCs w:val="24"/>
        </w:rPr>
        <w:t xml:space="preserve">ystem </w:t>
      </w:r>
    </w:p>
    <w:p w14:paraId="19BA358F" w14:textId="7DEDE832" w:rsidR="008244BC" w:rsidRPr="00956082" w:rsidRDefault="003436FE" w:rsidP="00BF009B">
      <w:pPr>
        <w:spacing w:after="120"/>
        <w:jc w:val="both"/>
        <w:rPr>
          <w:sz w:val="22"/>
          <w:szCs w:val="22"/>
        </w:rPr>
      </w:pPr>
      <w:r w:rsidRPr="00D54FCF">
        <w:rPr>
          <w:sz w:val="22"/>
          <w:szCs w:val="22"/>
        </w:rPr>
        <w:t xml:space="preserve">The tenderers and, if they are legal entities, persons who have powers of representation, decision-making or control over them, </w:t>
      </w:r>
      <w:bookmarkStart w:id="24" w:name="_Hlk163231716"/>
      <w:r w:rsidR="00F661DF"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F661DF">
        <w:rPr>
          <w:sz w:val="22"/>
          <w:szCs w:val="22"/>
        </w:rPr>
        <w:t>,</w:t>
      </w:r>
      <w:r w:rsidR="00F661DF" w:rsidRPr="00F661DF">
        <w:rPr>
          <w:sz w:val="22"/>
          <w:szCs w:val="22"/>
        </w:rPr>
        <w:t xml:space="preserve"> </w:t>
      </w:r>
      <w:bookmarkEnd w:id="24"/>
      <w:r w:rsidRPr="00D54FCF">
        <w:rPr>
          <w:sz w:val="22"/>
          <w:szCs w:val="22"/>
        </w:rPr>
        <w:t>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their personal details (name, given name if natural person, address, legal form</w:t>
      </w:r>
      <w:r w:rsidR="0069253F">
        <w:rPr>
          <w:sz w:val="22"/>
          <w:szCs w:val="22"/>
        </w:rPr>
        <w:t>)</w:t>
      </w:r>
      <w:r w:rsidRPr="00D54FCF">
        <w:rPr>
          <w:sz w:val="22"/>
          <w:szCs w:val="22"/>
        </w:rPr>
        <w:t xml:space="preserve">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34951346" w14:textId="77777777" w:rsidR="003810BC" w:rsidRDefault="00907182"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bookmarkStart w:id="25" w:name="_Hlk163231805"/>
      <w:bookmarkEnd w:id="23"/>
      <w:r w:rsidRPr="00907182">
        <w:rPr>
          <w:sz w:val="22"/>
          <w:szCs w:val="22"/>
        </w:rPr>
        <w:t>For more information, you may consult the privacy statement available on</w:t>
      </w:r>
    </w:p>
    <w:p w14:paraId="759C30AB" w14:textId="77777777" w:rsidR="00551704" w:rsidRDefault="00907182" w:rsidP="0055170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color w:val="2B579A"/>
          <w:sz w:val="22"/>
          <w:szCs w:val="22"/>
          <w:shd w:val="clear" w:color="auto" w:fill="E6E6E6"/>
        </w:rPr>
      </w:pPr>
      <w:hyperlink r:id="rId17" w:history="1">
        <w:r w:rsidRPr="00907182">
          <w:rPr>
            <w:rFonts w:eastAsia="Calibri"/>
            <w:color w:val="0000FF"/>
            <w:sz w:val="22"/>
            <w:szCs w:val="22"/>
            <w:u w:val="single"/>
          </w:rPr>
          <w:t>http://ec.europa.eu/budget/explained/management/protecting/protect_en.cfm</w:t>
        </w:r>
      </w:hyperlink>
      <w:r w:rsidR="00984B76">
        <w:rPr>
          <w:rFonts w:eastAsia="Calibri"/>
          <w:color w:val="0000FF"/>
          <w:sz w:val="22"/>
          <w:szCs w:val="22"/>
          <w:u w:val="single"/>
        </w:rPr>
        <w:t>.</w:t>
      </w:r>
      <w:r w:rsidRPr="00907182">
        <w:rPr>
          <w:color w:val="2B579A"/>
          <w:sz w:val="22"/>
          <w:szCs w:val="22"/>
          <w:shd w:val="clear" w:color="auto" w:fill="E6E6E6"/>
        </w:rPr>
        <w:t xml:space="preserve"> </w:t>
      </w:r>
      <w:bookmarkEnd w:id="25"/>
    </w:p>
    <w:p w14:paraId="29D39ED5" w14:textId="77777777" w:rsidR="00551704" w:rsidRDefault="00551704" w:rsidP="0055170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color w:val="2B579A"/>
          <w:sz w:val="22"/>
          <w:szCs w:val="22"/>
          <w:shd w:val="clear" w:color="auto" w:fill="E6E6E6"/>
        </w:rPr>
      </w:pPr>
    </w:p>
    <w:p w14:paraId="424A1867" w14:textId="040408D6" w:rsidR="003436FE" w:rsidRDefault="00984B76" w:rsidP="0055170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rPr>
          <w:b/>
          <w:sz w:val="28"/>
        </w:rPr>
      </w:pPr>
      <w:r>
        <w:t>* * *</w:t>
      </w:r>
    </w:p>
    <w:p w14:paraId="441A108D" w14:textId="77777777" w:rsidR="004E08F1" w:rsidRPr="008B5F3D" w:rsidRDefault="004E08F1" w:rsidP="008B5F3D">
      <w:pPr>
        <w:rPr>
          <w:szCs w:val="22"/>
        </w:rPr>
      </w:pPr>
    </w:p>
    <w:sectPr w:rsidR="004E08F1" w:rsidRPr="008B5F3D" w:rsidSect="00BF009B">
      <w:footerReference w:type="even" r:id="rId18"/>
      <w:footerReference w:type="default" r:id="rId19"/>
      <w:headerReference w:type="first" r:id="rId20"/>
      <w:footerReference w:type="first" r:id="rId21"/>
      <w:pgSz w:w="11906" w:h="16838"/>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DAFBC" w14:textId="77777777" w:rsidR="00DF2A76" w:rsidRDefault="00DF2A76">
      <w:r>
        <w:separator/>
      </w:r>
    </w:p>
  </w:endnote>
  <w:endnote w:type="continuationSeparator" w:id="0">
    <w:p w14:paraId="07D1430C" w14:textId="77777777" w:rsidR="00DF2A76" w:rsidRDefault="00DF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ADBB" w14:textId="21899B87" w:rsidR="00FF4D14" w:rsidRPr="002B370E" w:rsidRDefault="00085D18" w:rsidP="000127EA">
    <w:pPr>
      <w:pStyle w:val="Footer"/>
      <w:tabs>
        <w:tab w:val="clear" w:pos="4320"/>
        <w:tab w:val="clear" w:pos="8640"/>
        <w:tab w:val="left" w:pos="540"/>
        <w:tab w:val="right" w:pos="8931"/>
      </w:tabs>
      <w:spacing w:before="120"/>
      <w:rPr>
        <w:rStyle w:val="PageNumber"/>
      </w:rPr>
    </w:pPr>
    <w:r>
      <w:rPr>
        <w:b/>
        <w:sz w:val="18"/>
        <w:szCs w:val="18"/>
      </w:rPr>
      <w:t>202</w:t>
    </w:r>
    <w:r w:rsidR="000127EA">
      <w:rPr>
        <w:b/>
        <w:sz w:val="18"/>
        <w:szCs w:val="18"/>
      </w:rPr>
      <w:t>5</w:t>
    </w:r>
    <w:r w:rsidR="00FF4D14" w:rsidRPr="002B370E">
      <w:rPr>
        <w:rFonts w:ascii="Arial" w:hAnsi="Arial"/>
      </w:rPr>
      <w:tab/>
    </w:r>
    <w:r w:rsidR="000127EA">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0671E7">
      <w:rPr>
        <w:rStyle w:val="PageNumber"/>
        <w:noProof/>
      </w:rPr>
      <w:t>19</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0671E7">
      <w:rPr>
        <w:rStyle w:val="PageNumber"/>
        <w:noProof/>
      </w:rPr>
      <w:t>22</w:t>
    </w:r>
    <w:r w:rsidR="00FF4D14" w:rsidRPr="002B370E">
      <w:rPr>
        <w:rStyle w:val="PageNumber"/>
      </w:rPr>
      <w:fldChar w:fldCharType="end"/>
    </w:r>
  </w:p>
  <w:p w14:paraId="7EA68F1C" w14:textId="4E5BB271" w:rsidR="00FF4D14" w:rsidRPr="002B370E" w:rsidRDefault="00C814C2" w:rsidP="00C814C2">
    <w:pPr>
      <w:pStyle w:val="Footer"/>
      <w:tabs>
        <w:tab w:val="clear" w:pos="4320"/>
        <w:tab w:val="clear" w:pos="8640"/>
        <w:tab w:val="right" w:pos="8080"/>
      </w:tabs>
    </w:pPr>
    <w:r>
      <w:rPr>
        <w:noProof/>
      </w:rPr>
      <w:fldChar w:fldCharType="begin"/>
    </w:r>
    <w:r>
      <w:rPr>
        <w:noProof/>
      </w:rPr>
      <w:instrText xml:space="preserve"> FILENAME   \* MERGEFORMAT </w:instrText>
    </w:r>
    <w:r>
      <w:rPr>
        <w:noProof/>
      </w:rPr>
      <w:fldChar w:fldCharType="separate"/>
    </w:r>
    <w:r w:rsidR="00BF009B">
      <w:rPr>
        <w:noProof/>
      </w:rPr>
      <w:t>b8b_itt_en.docx</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26" w:name="_Hlt26943623"/>
    <w:bookmarkEnd w:id="26"/>
  </w:p>
  <w:p w14:paraId="3279BCCF" w14:textId="2591CCE3"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744138">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BF169" w14:textId="77777777" w:rsidR="00DF2A76" w:rsidRDefault="00DF2A76">
      <w:r>
        <w:separator/>
      </w:r>
    </w:p>
  </w:footnote>
  <w:footnote w:type="continuationSeparator" w:id="0">
    <w:p w14:paraId="1B816A82" w14:textId="77777777" w:rsidR="00DF2A76" w:rsidRDefault="00DF2A76">
      <w:r>
        <w:continuationSeparator/>
      </w:r>
    </w:p>
  </w:footnote>
  <w:footnote w:id="1">
    <w:p w14:paraId="341E6CDE" w14:textId="77777777" w:rsidR="009F0ABE" w:rsidRDefault="009F0ABE" w:rsidP="009F0ABE">
      <w:pPr>
        <w:pStyle w:val="FootnoteText"/>
      </w:pPr>
      <w:r>
        <w:rPr>
          <w:rStyle w:val="FootnoteReference"/>
        </w:rPr>
        <w:footnoteRef/>
      </w:r>
      <w:r>
        <w:tab/>
      </w:r>
      <w:r>
        <w:rPr>
          <w:lang w:val="en-US"/>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lang w:val="en-US"/>
          </w:rPr>
          <w:t>EU Sanctions Map</w:t>
        </w:r>
      </w:hyperlink>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142"/>
        </w:tabs>
        <w:ind w:left="142" w:firstLine="0"/>
      </w:pPr>
      <w:rPr>
        <w:rFonts w:ascii="Times New Roman" w:hAnsi="Times New Roman" w:hint="default"/>
        <w:b/>
        <w:i w:val="0"/>
        <w:sz w:val="22"/>
        <w:szCs w:val="22"/>
      </w:rPr>
    </w:lvl>
    <w:lvl w:ilvl="1" w:tplc="08090019">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1070"/>
        </w:tabs>
        <w:ind w:left="107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3F5612AF"/>
    <w:multiLevelType w:val="hybridMultilevel"/>
    <w:tmpl w:val="0F8CD5F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9"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1"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2" w15:restartNumberingAfterBreak="0">
    <w:nsid w:val="4D1D1371"/>
    <w:multiLevelType w:val="multilevel"/>
    <w:tmpl w:val="F30E1D14"/>
    <w:lvl w:ilvl="0">
      <w:start w:val="3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5"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7"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0"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4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2"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3"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6"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366ED"/>
    <w:multiLevelType w:val="hybridMultilevel"/>
    <w:tmpl w:val="ABAEC63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8"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50"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51"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52"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54910595">
    <w:abstractNumId w:val="11"/>
  </w:num>
  <w:num w:numId="2" w16cid:durableId="80374167">
    <w:abstractNumId w:val="34"/>
  </w:num>
  <w:num w:numId="3" w16cid:durableId="953250459">
    <w:abstractNumId w:val="8"/>
  </w:num>
  <w:num w:numId="4" w16cid:durableId="981271822">
    <w:abstractNumId w:val="9"/>
  </w:num>
  <w:num w:numId="5" w16cid:durableId="242616316">
    <w:abstractNumId w:val="42"/>
  </w:num>
  <w:num w:numId="6" w16cid:durableId="163402527">
    <w:abstractNumId w:val="13"/>
  </w:num>
  <w:num w:numId="7" w16cid:durableId="789595331">
    <w:abstractNumId w:val="15"/>
  </w:num>
  <w:num w:numId="8" w16cid:durableId="1273514435">
    <w:abstractNumId w:val="12"/>
  </w:num>
  <w:num w:numId="9" w16cid:durableId="1066295485">
    <w:abstractNumId w:val="3"/>
  </w:num>
  <w:num w:numId="10" w16cid:durableId="1233005216">
    <w:abstractNumId w:val="30"/>
  </w:num>
  <w:num w:numId="11" w16cid:durableId="598415117">
    <w:abstractNumId w:val="50"/>
  </w:num>
  <w:num w:numId="12" w16cid:durableId="1399863956">
    <w:abstractNumId w:val="19"/>
  </w:num>
  <w:num w:numId="13" w16cid:durableId="1338456231">
    <w:abstractNumId w:val="2"/>
  </w:num>
  <w:num w:numId="14" w16cid:durableId="1421442561">
    <w:abstractNumId w:val="14"/>
  </w:num>
  <w:num w:numId="15" w16cid:durableId="2078353644">
    <w:abstractNumId w:val="37"/>
  </w:num>
  <w:num w:numId="16" w16cid:durableId="1031030127">
    <w:abstractNumId w:val="6"/>
  </w:num>
  <w:num w:numId="17" w16cid:durableId="942683552">
    <w:abstractNumId w:val="26"/>
  </w:num>
  <w:num w:numId="18" w16cid:durableId="125784168">
    <w:abstractNumId w:val="28"/>
  </w:num>
  <w:num w:numId="19" w16cid:durableId="20938141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738239418">
    <w:abstractNumId w:val="34"/>
  </w:num>
  <w:num w:numId="21" w16cid:durableId="30813248">
    <w:abstractNumId w:val="31"/>
  </w:num>
  <w:num w:numId="22" w16cid:durableId="46152714">
    <w:abstractNumId w:val="5"/>
  </w:num>
  <w:num w:numId="23" w16cid:durableId="78333481">
    <w:abstractNumId w:val="44"/>
  </w:num>
  <w:num w:numId="24" w16cid:durableId="417211189">
    <w:abstractNumId w:val="40"/>
  </w:num>
  <w:num w:numId="25" w16cid:durableId="1280526070">
    <w:abstractNumId w:val="17"/>
  </w:num>
  <w:num w:numId="26" w16cid:durableId="1699547781">
    <w:abstractNumId w:val="41"/>
  </w:num>
  <w:num w:numId="27" w16cid:durableId="1583953679">
    <w:abstractNumId w:val="20"/>
  </w:num>
  <w:num w:numId="28" w16cid:durableId="1189293227">
    <w:abstractNumId w:val="33"/>
  </w:num>
  <w:num w:numId="29" w16cid:durableId="1271008113">
    <w:abstractNumId w:val="21"/>
  </w:num>
  <w:num w:numId="30" w16cid:durableId="963344564">
    <w:abstractNumId w:val="45"/>
  </w:num>
  <w:num w:numId="31" w16cid:durableId="2062946990">
    <w:abstractNumId w:val="22"/>
  </w:num>
  <w:num w:numId="32" w16cid:durableId="905215662">
    <w:abstractNumId w:val="51"/>
  </w:num>
  <w:num w:numId="33" w16cid:durableId="93984607">
    <w:abstractNumId w:val="38"/>
  </w:num>
  <w:num w:numId="34" w16cid:durableId="492836962">
    <w:abstractNumId w:val="25"/>
  </w:num>
  <w:num w:numId="35" w16cid:durableId="134681598">
    <w:abstractNumId w:val="24"/>
  </w:num>
  <w:num w:numId="36" w16cid:durableId="303318020">
    <w:abstractNumId w:val="35"/>
  </w:num>
  <w:num w:numId="37" w16cid:durableId="781341799">
    <w:abstractNumId w:val="39"/>
  </w:num>
  <w:num w:numId="38" w16cid:durableId="1369985977">
    <w:abstractNumId w:val="49"/>
  </w:num>
  <w:num w:numId="39" w16cid:durableId="252860252">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90244825">
    <w:abstractNumId w:val="36"/>
  </w:num>
  <w:num w:numId="41" w16cid:durableId="932934481">
    <w:abstractNumId w:val="16"/>
  </w:num>
  <w:num w:numId="42" w16cid:durableId="528641641">
    <w:abstractNumId w:val="29"/>
  </w:num>
  <w:num w:numId="43" w16cid:durableId="1764572507">
    <w:abstractNumId w:val="10"/>
  </w:num>
  <w:num w:numId="44" w16cid:durableId="743994774">
    <w:abstractNumId w:val="48"/>
  </w:num>
  <w:num w:numId="45" w16cid:durableId="1727608939">
    <w:abstractNumId w:val="23"/>
  </w:num>
  <w:num w:numId="46" w16cid:durableId="1512838775">
    <w:abstractNumId w:val="52"/>
  </w:num>
  <w:num w:numId="47" w16cid:durableId="1347487507">
    <w:abstractNumId w:val="46"/>
  </w:num>
  <w:num w:numId="48" w16cid:durableId="1551571352">
    <w:abstractNumId w:val="18"/>
  </w:num>
  <w:num w:numId="49" w16cid:durableId="807623505">
    <w:abstractNumId w:val="1"/>
  </w:num>
  <w:num w:numId="50" w16cid:durableId="1463158027">
    <w:abstractNumId w:val="4"/>
  </w:num>
  <w:num w:numId="51" w16cid:durableId="1606886281">
    <w:abstractNumId w:val="1"/>
    <w:lvlOverride w:ilvl="0">
      <w:startOverride w:val="1"/>
    </w:lvlOverride>
    <w:lvlOverride w:ilvl="1"/>
    <w:lvlOverride w:ilvl="2"/>
    <w:lvlOverride w:ilvl="3"/>
    <w:lvlOverride w:ilvl="4"/>
    <w:lvlOverride w:ilvl="5"/>
    <w:lvlOverride w:ilvl="6"/>
    <w:lvlOverride w:ilvl="7"/>
    <w:lvlOverride w:ilvl="8"/>
  </w:num>
  <w:num w:numId="52" w16cid:durableId="950208581">
    <w:abstractNumId w:val="7"/>
  </w:num>
  <w:num w:numId="53" w16cid:durableId="49546610">
    <w:abstractNumId w:val="32"/>
  </w:num>
  <w:num w:numId="54" w16cid:durableId="1125272633">
    <w:abstractNumId w:val="47"/>
  </w:num>
  <w:num w:numId="55" w16cid:durableId="2084595306">
    <w:abstractNumId w:val="27"/>
  </w:num>
  <w:num w:numId="56" w16cid:durableId="978069704">
    <w:abstractNumId w:val="2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FB1"/>
    <w:rsid w:val="00007E1A"/>
    <w:rsid w:val="00010683"/>
    <w:rsid w:val="00010DDE"/>
    <w:rsid w:val="000116FE"/>
    <w:rsid w:val="000127EA"/>
    <w:rsid w:val="00021A05"/>
    <w:rsid w:val="000226EE"/>
    <w:rsid w:val="00024BE9"/>
    <w:rsid w:val="000408EB"/>
    <w:rsid w:val="0004095E"/>
    <w:rsid w:val="0004589E"/>
    <w:rsid w:val="00051CFE"/>
    <w:rsid w:val="00053FC9"/>
    <w:rsid w:val="00056808"/>
    <w:rsid w:val="0006359F"/>
    <w:rsid w:val="000648BB"/>
    <w:rsid w:val="00066987"/>
    <w:rsid w:val="000671E7"/>
    <w:rsid w:val="00067614"/>
    <w:rsid w:val="00071D62"/>
    <w:rsid w:val="0007433D"/>
    <w:rsid w:val="0007457D"/>
    <w:rsid w:val="00076624"/>
    <w:rsid w:val="000801ED"/>
    <w:rsid w:val="0008516E"/>
    <w:rsid w:val="00085D18"/>
    <w:rsid w:val="000913E8"/>
    <w:rsid w:val="0009366A"/>
    <w:rsid w:val="00095404"/>
    <w:rsid w:val="00095A0D"/>
    <w:rsid w:val="000A2EB4"/>
    <w:rsid w:val="000A2EC0"/>
    <w:rsid w:val="000A3957"/>
    <w:rsid w:val="000A62E3"/>
    <w:rsid w:val="000A66D8"/>
    <w:rsid w:val="000A6C76"/>
    <w:rsid w:val="000B182D"/>
    <w:rsid w:val="000B6160"/>
    <w:rsid w:val="000B7876"/>
    <w:rsid w:val="000C2FA9"/>
    <w:rsid w:val="000C634E"/>
    <w:rsid w:val="000D20D5"/>
    <w:rsid w:val="000D3275"/>
    <w:rsid w:val="000D7C22"/>
    <w:rsid w:val="000E0690"/>
    <w:rsid w:val="000E10F2"/>
    <w:rsid w:val="000E1546"/>
    <w:rsid w:val="000E26D6"/>
    <w:rsid w:val="000E38EE"/>
    <w:rsid w:val="000E4949"/>
    <w:rsid w:val="000E6A9C"/>
    <w:rsid w:val="000F54BB"/>
    <w:rsid w:val="00100575"/>
    <w:rsid w:val="0010297A"/>
    <w:rsid w:val="00107FD0"/>
    <w:rsid w:val="00112620"/>
    <w:rsid w:val="00114EAE"/>
    <w:rsid w:val="00116389"/>
    <w:rsid w:val="00123D3B"/>
    <w:rsid w:val="001245A3"/>
    <w:rsid w:val="0012461E"/>
    <w:rsid w:val="0012517A"/>
    <w:rsid w:val="001320C0"/>
    <w:rsid w:val="00132AC3"/>
    <w:rsid w:val="00132C2D"/>
    <w:rsid w:val="001330EA"/>
    <w:rsid w:val="00133ABF"/>
    <w:rsid w:val="001352B5"/>
    <w:rsid w:val="00135920"/>
    <w:rsid w:val="001411CE"/>
    <w:rsid w:val="00144191"/>
    <w:rsid w:val="00144946"/>
    <w:rsid w:val="00145598"/>
    <w:rsid w:val="001546D1"/>
    <w:rsid w:val="0015671D"/>
    <w:rsid w:val="00156D72"/>
    <w:rsid w:val="00162F2E"/>
    <w:rsid w:val="0016447F"/>
    <w:rsid w:val="00164CA8"/>
    <w:rsid w:val="001671BA"/>
    <w:rsid w:val="0017037A"/>
    <w:rsid w:val="001722D2"/>
    <w:rsid w:val="00177F6D"/>
    <w:rsid w:val="00181FBF"/>
    <w:rsid w:val="0018252D"/>
    <w:rsid w:val="001905E9"/>
    <w:rsid w:val="00191BAF"/>
    <w:rsid w:val="001923A0"/>
    <w:rsid w:val="001924CD"/>
    <w:rsid w:val="00193A12"/>
    <w:rsid w:val="00195CF1"/>
    <w:rsid w:val="00196AF6"/>
    <w:rsid w:val="00197118"/>
    <w:rsid w:val="0019713F"/>
    <w:rsid w:val="001A1250"/>
    <w:rsid w:val="001A4AFB"/>
    <w:rsid w:val="001A4ECA"/>
    <w:rsid w:val="001A53DF"/>
    <w:rsid w:val="001B0041"/>
    <w:rsid w:val="001B53F1"/>
    <w:rsid w:val="001C0F8D"/>
    <w:rsid w:val="001C6084"/>
    <w:rsid w:val="001D4B42"/>
    <w:rsid w:val="001D7DE1"/>
    <w:rsid w:val="001D7DF6"/>
    <w:rsid w:val="001E0F81"/>
    <w:rsid w:val="001E60BD"/>
    <w:rsid w:val="001E7C9E"/>
    <w:rsid w:val="001F05D0"/>
    <w:rsid w:val="00200F20"/>
    <w:rsid w:val="00202203"/>
    <w:rsid w:val="002129DC"/>
    <w:rsid w:val="002145F0"/>
    <w:rsid w:val="002158DE"/>
    <w:rsid w:val="00216E18"/>
    <w:rsid w:val="00220464"/>
    <w:rsid w:val="0022498C"/>
    <w:rsid w:val="00225A9B"/>
    <w:rsid w:val="002278BF"/>
    <w:rsid w:val="00230A4D"/>
    <w:rsid w:val="00231CC9"/>
    <w:rsid w:val="00236C06"/>
    <w:rsid w:val="00237041"/>
    <w:rsid w:val="00245C38"/>
    <w:rsid w:val="002558FA"/>
    <w:rsid w:val="0025654F"/>
    <w:rsid w:val="00257FFE"/>
    <w:rsid w:val="00261428"/>
    <w:rsid w:val="002614A7"/>
    <w:rsid w:val="00267A6D"/>
    <w:rsid w:val="00270A64"/>
    <w:rsid w:val="00275DFC"/>
    <w:rsid w:val="00276039"/>
    <w:rsid w:val="00276EDD"/>
    <w:rsid w:val="00277322"/>
    <w:rsid w:val="00280DDC"/>
    <w:rsid w:val="00283114"/>
    <w:rsid w:val="00284DA4"/>
    <w:rsid w:val="00285B8F"/>
    <w:rsid w:val="002870D9"/>
    <w:rsid w:val="002875BD"/>
    <w:rsid w:val="00290ACC"/>
    <w:rsid w:val="002910D0"/>
    <w:rsid w:val="00294800"/>
    <w:rsid w:val="00296532"/>
    <w:rsid w:val="002A10CF"/>
    <w:rsid w:val="002A1E7B"/>
    <w:rsid w:val="002A3E8D"/>
    <w:rsid w:val="002A5DA4"/>
    <w:rsid w:val="002A75C6"/>
    <w:rsid w:val="002B0E84"/>
    <w:rsid w:val="002B2217"/>
    <w:rsid w:val="002B2ACE"/>
    <w:rsid w:val="002B3896"/>
    <w:rsid w:val="002B6FF1"/>
    <w:rsid w:val="002B75E8"/>
    <w:rsid w:val="002C0AA5"/>
    <w:rsid w:val="002C0C3A"/>
    <w:rsid w:val="002C0CFD"/>
    <w:rsid w:val="002C2963"/>
    <w:rsid w:val="002C2F4F"/>
    <w:rsid w:val="002C70AD"/>
    <w:rsid w:val="002C74CB"/>
    <w:rsid w:val="002D0BBE"/>
    <w:rsid w:val="002D1DBA"/>
    <w:rsid w:val="002D2191"/>
    <w:rsid w:val="002D4150"/>
    <w:rsid w:val="002D45FA"/>
    <w:rsid w:val="002D570C"/>
    <w:rsid w:val="002D60B1"/>
    <w:rsid w:val="002D7A23"/>
    <w:rsid w:val="002E2FB2"/>
    <w:rsid w:val="002E49CB"/>
    <w:rsid w:val="002F1FC0"/>
    <w:rsid w:val="002F4BAC"/>
    <w:rsid w:val="002F6273"/>
    <w:rsid w:val="00303230"/>
    <w:rsid w:val="0030579B"/>
    <w:rsid w:val="003121C6"/>
    <w:rsid w:val="003129F6"/>
    <w:rsid w:val="00323286"/>
    <w:rsid w:val="00324ED6"/>
    <w:rsid w:val="00333D18"/>
    <w:rsid w:val="003352E7"/>
    <w:rsid w:val="003354C1"/>
    <w:rsid w:val="00337A67"/>
    <w:rsid w:val="00340F05"/>
    <w:rsid w:val="00342BFC"/>
    <w:rsid w:val="003436FE"/>
    <w:rsid w:val="003473B1"/>
    <w:rsid w:val="00347F40"/>
    <w:rsid w:val="003515D3"/>
    <w:rsid w:val="00351DF3"/>
    <w:rsid w:val="00354E5B"/>
    <w:rsid w:val="00355555"/>
    <w:rsid w:val="003560DB"/>
    <w:rsid w:val="00356F32"/>
    <w:rsid w:val="00360191"/>
    <w:rsid w:val="00360FEF"/>
    <w:rsid w:val="00364B4F"/>
    <w:rsid w:val="00367D4E"/>
    <w:rsid w:val="00372714"/>
    <w:rsid w:val="003810BC"/>
    <w:rsid w:val="00383F09"/>
    <w:rsid w:val="00390F9D"/>
    <w:rsid w:val="00392058"/>
    <w:rsid w:val="003922CF"/>
    <w:rsid w:val="003924DF"/>
    <w:rsid w:val="00394C45"/>
    <w:rsid w:val="00395A65"/>
    <w:rsid w:val="00396D4A"/>
    <w:rsid w:val="0039731F"/>
    <w:rsid w:val="003A168B"/>
    <w:rsid w:val="003A3451"/>
    <w:rsid w:val="003B1395"/>
    <w:rsid w:val="003B7915"/>
    <w:rsid w:val="003B7F96"/>
    <w:rsid w:val="003C08C6"/>
    <w:rsid w:val="003C165F"/>
    <w:rsid w:val="003C1775"/>
    <w:rsid w:val="003C1B95"/>
    <w:rsid w:val="003C2433"/>
    <w:rsid w:val="003C32A1"/>
    <w:rsid w:val="003C457E"/>
    <w:rsid w:val="003C5CBF"/>
    <w:rsid w:val="003C680B"/>
    <w:rsid w:val="003D4BC7"/>
    <w:rsid w:val="003D555D"/>
    <w:rsid w:val="003D6F7B"/>
    <w:rsid w:val="003E033C"/>
    <w:rsid w:val="003E1798"/>
    <w:rsid w:val="003E2B40"/>
    <w:rsid w:val="003E417C"/>
    <w:rsid w:val="003E5072"/>
    <w:rsid w:val="003F033F"/>
    <w:rsid w:val="003F11CA"/>
    <w:rsid w:val="003F160F"/>
    <w:rsid w:val="003F36FE"/>
    <w:rsid w:val="00402958"/>
    <w:rsid w:val="00403BC2"/>
    <w:rsid w:val="004043D0"/>
    <w:rsid w:val="00407B98"/>
    <w:rsid w:val="00412E59"/>
    <w:rsid w:val="00414888"/>
    <w:rsid w:val="0041609B"/>
    <w:rsid w:val="004174D2"/>
    <w:rsid w:val="00420EB5"/>
    <w:rsid w:val="004212AF"/>
    <w:rsid w:val="00430CD6"/>
    <w:rsid w:val="00434237"/>
    <w:rsid w:val="00436468"/>
    <w:rsid w:val="00440A6B"/>
    <w:rsid w:val="00442485"/>
    <w:rsid w:val="0044291E"/>
    <w:rsid w:val="00443293"/>
    <w:rsid w:val="004560C1"/>
    <w:rsid w:val="004575ED"/>
    <w:rsid w:val="004609FE"/>
    <w:rsid w:val="00460F0D"/>
    <w:rsid w:val="0046146E"/>
    <w:rsid w:val="00462549"/>
    <w:rsid w:val="00462D3B"/>
    <w:rsid w:val="00463A51"/>
    <w:rsid w:val="00470D58"/>
    <w:rsid w:val="004723F7"/>
    <w:rsid w:val="00472847"/>
    <w:rsid w:val="00477B81"/>
    <w:rsid w:val="00484B93"/>
    <w:rsid w:val="0048664A"/>
    <w:rsid w:val="00486B53"/>
    <w:rsid w:val="00491D2A"/>
    <w:rsid w:val="004940E2"/>
    <w:rsid w:val="0049480E"/>
    <w:rsid w:val="00495144"/>
    <w:rsid w:val="004968C0"/>
    <w:rsid w:val="004974AA"/>
    <w:rsid w:val="00497FEF"/>
    <w:rsid w:val="004A5395"/>
    <w:rsid w:val="004A5743"/>
    <w:rsid w:val="004A5DB3"/>
    <w:rsid w:val="004A759B"/>
    <w:rsid w:val="004B1952"/>
    <w:rsid w:val="004B585D"/>
    <w:rsid w:val="004C1442"/>
    <w:rsid w:val="004C2E96"/>
    <w:rsid w:val="004C588C"/>
    <w:rsid w:val="004D2399"/>
    <w:rsid w:val="004D311E"/>
    <w:rsid w:val="004E08F1"/>
    <w:rsid w:val="004E5767"/>
    <w:rsid w:val="004E7C1C"/>
    <w:rsid w:val="0050060E"/>
    <w:rsid w:val="0050118C"/>
    <w:rsid w:val="00506C7B"/>
    <w:rsid w:val="00510846"/>
    <w:rsid w:val="00513581"/>
    <w:rsid w:val="00515F54"/>
    <w:rsid w:val="00517439"/>
    <w:rsid w:val="005174E0"/>
    <w:rsid w:val="00523E5C"/>
    <w:rsid w:val="005275DC"/>
    <w:rsid w:val="0053408B"/>
    <w:rsid w:val="00537E5A"/>
    <w:rsid w:val="00547161"/>
    <w:rsid w:val="00547D23"/>
    <w:rsid w:val="005510F3"/>
    <w:rsid w:val="00551704"/>
    <w:rsid w:val="00553FA1"/>
    <w:rsid w:val="005611F8"/>
    <w:rsid w:val="0056210A"/>
    <w:rsid w:val="0056414B"/>
    <w:rsid w:val="005653B8"/>
    <w:rsid w:val="005709BB"/>
    <w:rsid w:val="005733E1"/>
    <w:rsid w:val="00574C51"/>
    <w:rsid w:val="00574DD1"/>
    <w:rsid w:val="005759DB"/>
    <w:rsid w:val="00580B2F"/>
    <w:rsid w:val="00581B72"/>
    <w:rsid w:val="00581E20"/>
    <w:rsid w:val="005858D9"/>
    <w:rsid w:val="00590B4E"/>
    <w:rsid w:val="00592635"/>
    <w:rsid w:val="00594441"/>
    <w:rsid w:val="005946B1"/>
    <w:rsid w:val="0059511E"/>
    <w:rsid w:val="00596823"/>
    <w:rsid w:val="005A261C"/>
    <w:rsid w:val="005A54BF"/>
    <w:rsid w:val="005B0F77"/>
    <w:rsid w:val="005B1CFE"/>
    <w:rsid w:val="005B2947"/>
    <w:rsid w:val="005B7EBF"/>
    <w:rsid w:val="005C0196"/>
    <w:rsid w:val="005C10F1"/>
    <w:rsid w:val="005C4329"/>
    <w:rsid w:val="005C44AA"/>
    <w:rsid w:val="005C5EAE"/>
    <w:rsid w:val="005C5F6B"/>
    <w:rsid w:val="005D17B7"/>
    <w:rsid w:val="005D2937"/>
    <w:rsid w:val="005D4024"/>
    <w:rsid w:val="005D505B"/>
    <w:rsid w:val="005D561D"/>
    <w:rsid w:val="005D5C5E"/>
    <w:rsid w:val="005D6DF1"/>
    <w:rsid w:val="005D7C7C"/>
    <w:rsid w:val="005E267D"/>
    <w:rsid w:val="005E3668"/>
    <w:rsid w:val="005F1EF3"/>
    <w:rsid w:val="006004E2"/>
    <w:rsid w:val="00602BF3"/>
    <w:rsid w:val="00603135"/>
    <w:rsid w:val="00604F7E"/>
    <w:rsid w:val="00607779"/>
    <w:rsid w:val="00607822"/>
    <w:rsid w:val="0061177F"/>
    <w:rsid w:val="006132FE"/>
    <w:rsid w:val="006156BF"/>
    <w:rsid w:val="00617631"/>
    <w:rsid w:val="00617691"/>
    <w:rsid w:val="00617AC8"/>
    <w:rsid w:val="00617DBE"/>
    <w:rsid w:val="00617ECD"/>
    <w:rsid w:val="00625184"/>
    <w:rsid w:val="006259C8"/>
    <w:rsid w:val="00625FAB"/>
    <w:rsid w:val="006301A4"/>
    <w:rsid w:val="00630399"/>
    <w:rsid w:val="006305CC"/>
    <w:rsid w:val="00632671"/>
    <w:rsid w:val="006332F4"/>
    <w:rsid w:val="00634124"/>
    <w:rsid w:val="0063462A"/>
    <w:rsid w:val="006365A9"/>
    <w:rsid w:val="006577FB"/>
    <w:rsid w:val="00660FDC"/>
    <w:rsid w:val="00664C92"/>
    <w:rsid w:val="00665DF8"/>
    <w:rsid w:val="006671A1"/>
    <w:rsid w:val="00667D3F"/>
    <w:rsid w:val="00667DAE"/>
    <w:rsid w:val="00670931"/>
    <w:rsid w:val="00671B3D"/>
    <w:rsid w:val="006723FC"/>
    <w:rsid w:val="00681768"/>
    <w:rsid w:val="00687333"/>
    <w:rsid w:val="006903D3"/>
    <w:rsid w:val="0069094D"/>
    <w:rsid w:val="0069253F"/>
    <w:rsid w:val="0069356A"/>
    <w:rsid w:val="0069477D"/>
    <w:rsid w:val="00694A32"/>
    <w:rsid w:val="00695F78"/>
    <w:rsid w:val="00697C88"/>
    <w:rsid w:val="006A16B6"/>
    <w:rsid w:val="006A1730"/>
    <w:rsid w:val="006A4DD9"/>
    <w:rsid w:val="006A5EBB"/>
    <w:rsid w:val="006A60D3"/>
    <w:rsid w:val="006A72BE"/>
    <w:rsid w:val="006B3C54"/>
    <w:rsid w:val="006B47F4"/>
    <w:rsid w:val="006B5D3E"/>
    <w:rsid w:val="006C13E7"/>
    <w:rsid w:val="006C2E31"/>
    <w:rsid w:val="006C36E9"/>
    <w:rsid w:val="006D241B"/>
    <w:rsid w:val="006D3532"/>
    <w:rsid w:val="006D484F"/>
    <w:rsid w:val="006D6595"/>
    <w:rsid w:val="006F03D5"/>
    <w:rsid w:val="006F25A2"/>
    <w:rsid w:val="006F2E45"/>
    <w:rsid w:val="006F5D6C"/>
    <w:rsid w:val="007032E1"/>
    <w:rsid w:val="007221D3"/>
    <w:rsid w:val="00723171"/>
    <w:rsid w:val="00723F89"/>
    <w:rsid w:val="007253F2"/>
    <w:rsid w:val="00726033"/>
    <w:rsid w:val="00727DA7"/>
    <w:rsid w:val="0073129E"/>
    <w:rsid w:val="00731B70"/>
    <w:rsid w:val="00732F51"/>
    <w:rsid w:val="0073641C"/>
    <w:rsid w:val="00740133"/>
    <w:rsid w:val="00743575"/>
    <w:rsid w:val="00744138"/>
    <w:rsid w:val="007511A0"/>
    <w:rsid w:val="00751629"/>
    <w:rsid w:val="00752DFE"/>
    <w:rsid w:val="00753B93"/>
    <w:rsid w:val="00755800"/>
    <w:rsid w:val="00756C91"/>
    <w:rsid w:val="0075795B"/>
    <w:rsid w:val="00763C86"/>
    <w:rsid w:val="0076476A"/>
    <w:rsid w:val="00764CE7"/>
    <w:rsid w:val="00764EDA"/>
    <w:rsid w:val="0076679D"/>
    <w:rsid w:val="007671B3"/>
    <w:rsid w:val="00770F66"/>
    <w:rsid w:val="007738B8"/>
    <w:rsid w:val="0077724A"/>
    <w:rsid w:val="007828CC"/>
    <w:rsid w:val="00785980"/>
    <w:rsid w:val="0078732E"/>
    <w:rsid w:val="0078774A"/>
    <w:rsid w:val="0079374A"/>
    <w:rsid w:val="007960CC"/>
    <w:rsid w:val="007A0123"/>
    <w:rsid w:val="007A33DE"/>
    <w:rsid w:val="007A6BE3"/>
    <w:rsid w:val="007A7EBF"/>
    <w:rsid w:val="007B2CDE"/>
    <w:rsid w:val="007C0F8D"/>
    <w:rsid w:val="007C1DF4"/>
    <w:rsid w:val="007C5CD0"/>
    <w:rsid w:val="007D06CC"/>
    <w:rsid w:val="007D2FCA"/>
    <w:rsid w:val="007D7056"/>
    <w:rsid w:val="007E3560"/>
    <w:rsid w:val="007E6A55"/>
    <w:rsid w:val="007E7D2E"/>
    <w:rsid w:val="007F026D"/>
    <w:rsid w:val="007F0696"/>
    <w:rsid w:val="007F2256"/>
    <w:rsid w:val="007F482D"/>
    <w:rsid w:val="007F760C"/>
    <w:rsid w:val="007F7A0E"/>
    <w:rsid w:val="008019BD"/>
    <w:rsid w:val="00802974"/>
    <w:rsid w:val="00803DF4"/>
    <w:rsid w:val="008053C7"/>
    <w:rsid w:val="00805BC7"/>
    <w:rsid w:val="00810173"/>
    <w:rsid w:val="008222F7"/>
    <w:rsid w:val="008244BC"/>
    <w:rsid w:val="00824630"/>
    <w:rsid w:val="008252E4"/>
    <w:rsid w:val="00825540"/>
    <w:rsid w:val="00834377"/>
    <w:rsid w:val="00835440"/>
    <w:rsid w:val="00835682"/>
    <w:rsid w:val="00840772"/>
    <w:rsid w:val="00840E25"/>
    <w:rsid w:val="0084208E"/>
    <w:rsid w:val="00845B24"/>
    <w:rsid w:val="0084730F"/>
    <w:rsid w:val="00847D9D"/>
    <w:rsid w:val="008527C6"/>
    <w:rsid w:val="008531BA"/>
    <w:rsid w:val="00855F72"/>
    <w:rsid w:val="00857968"/>
    <w:rsid w:val="008614A1"/>
    <w:rsid w:val="00861D68"/>
    <w:rsid w:val="00862269"/>
    <w:rsid w:val="008657B9"/>
    <w:rsid w:val="0086719E"/>
    <w:rsid w:val="008703C2"/>
    <w:rsid w:val="008716ED"/>
    <w:rsid w:val="00871821"/>
    <w:rsid w:val="00875470"/>
    <w:rsid w:val="00875669"/>
    <w:rsid w:val="00876E3F"/>
    <w:rsid w:val="00883936"/>
    <w:rsid w:val="00886CB0"/>
    <w:rsid w:val="00890EE8"/>
    <w:rsid w:val="00893128"/>
    <w:rsid w:val="00897556"/>
    <w:rsid w:val="008A04E2"/>
    <w:rsid w:val="008A1B12"/>
    <w:rsid w:val="008A2D1A"/>
    <w:rsid w:val="008A2EDF"/>
    <w:rsid w:val="008A3B7F"/>
    <w:rsid w:val="008A6CC7"/>
    <w:rsid w:val="008A70DB"/>
    <w:rsid w:val="008B472A"/>
    <w:rsid w:val="008B4E58"/>
    <w:rsid w:val="008B590C"/>
    <w:rsid w:val="008B5F3D"/>
    <w:rsid w:val="008B7461"/>
    <w:rsid w:val="008B776B"/>
    <w:rsid w:val="008C5E93"/>
    <w:rsid w:val="008D2596"/>
    <w:rsid w:val="008D2F00"/>
    <w:rsid w:val="008D40E0"/>
    <w:rsid w:val="008E0BF0"/>
    <w:rsid w:val="008E5D75"/>
    <w:rsid w:val="008E606E"/>
    <w:rsid w:val="008E6FB3"/>
    <w:rsid w:val="008E708B"/>
    <w:rsid w:val="008F26C1"/>
    <w:rsid w:val="008F2B98"/>
    <w:rsid w:val="008F32E6"/>
    <w:rsid w:val="008F50EE"/>
    <w:rsid w:val="008F7A48"/>
    <w:rsid w:val="00900E52"/>
    <w:rsid w:val="00902DD5"/>
    <w:rsid w:val="0090313A"/>
    <w:rsid w:val="0090536A"/>
    <w:rsid w:val="009063CE"/>
    <w:rsid w:val="00907182"/>
    <w:rsid w:val="00912CE7"/>
    <w:rsid w:val="00917284"/>
    <w:rsid w:val="0091744E"/>
    <w:rsid w:val="00917F5E"/>
    <w:rsid w:val="0092555C"/>
    <w:rsid w:val="009263BF"/>
    <w:rsid w:val="00931905"/>
    <w:rsid w:val="00931B57"/>
    <w:rsid w:val="00932710"/>
    <w:rsid w:val="00932D23"/>
    <w:rsid w:val="00933858"/>
    <w:rsid w:val="00936740"/>
    <w:rsid w:val="00937074"/>
    <w:rsid w:val="009407D2"/>
    <w:rsid w:val="0094340C"/>
    <w:rsid w:val="009436A4"/>
    <w:rsid w:val="00952198"/>
    <w:rsid w:val="0095301F"/>
    <w:rsid w:val="00953116"/>
    <w:rsid w:val="0095459D"/>
    <w:rsid w:val="00956082"/>
    <w:rsid w:val="00957B6D"/>
    <w:rsid w:val="00960617"/>
    <w:rsid w:val="00960F2E"/>
    <w:rsid w:val="009650BC"/>
    <w:rsid w:val="0096668F"/>
    <w:rsid w:val="009701F4"/>
    <w:rsid w:val="00971DFE"/>
    <w:rsid w:val="00973FC0"/>
    <w:rsid w:val="00975811"/>
    <w:rsid w:val="009820E4"/>
    <w:rsid w:val="00982B79"/>
    <w:rsid w:val="00982C44"/>
    <w:rsid w:val="00983C9B"/>
    <w:rsid w:val="00984B76"/>
    <w:rsid w:val="00987220"/>
    <w:rsid w:val="009877FC"/>
    <w:rsid w:val="00994941"/>
    <w:rsid w:val="009951F1"/>
    <w:rsid w:val="009A06E9"/>
    <w:rsid w:val="009A1502"/>
    <w:rsid w:val="009A7F1C"/>
    <w:rsid w:val="009B073E"/>
    <w:rsid w:val="009B3435"/>
    <w:rsid w:val="009B3B55"/>
    <w:rsid w:val="009B51D6"/>
    <w:rsid w:val="009B605A"/>
    <w:rsid w:val="009B64E8"/>
    <w:rsid w:val="009C0098"/>
    <w:rsid w:val="009C0217"/>
    <w:rsid w:val="009C3EB2"/>
    <w:rsid w:val="009C777F"/>
    <w:rsid w:val="009C7BD6"/>
    <w:rsid w:val="009D12E8"/>
    <w:rsid w:val="009D25DC"/>
    <w:rsid w:val="009D2925"/>
    <w:rsid w:val="009D43FD"/>
    <w:rsid w:val="009D4E42"/>
    <w:rsid w:val="009D79F9"/>
    <w:rsid w:val="009E1701"/>
    <w:rsid w:val="009E695D"/>
    <w:rsid w:val="009F0ABE"/>
    <w:rsid w:val="009F1607"/>
    <w:rsid w:val="009F45F3"/>
    <w:rsid w:val="009F4E9D"/>
    <w:rsid w:val="00A009D6"/>
    <w:rsid w:val="00A00C4C"/>
    <w:rsid w:val="00A019FF"/>
    <w:rsid w:val="00A05E70"/>
    <w:rsid w:val="00A060B5"/>
    <w:rsid w:val="00A07D0E"/>
    <w:rsid w:val="00A07EED"/>
    <w:rsid w:val="00A1574E"/>
    <w:rsid w:val="00A17218"/>
    <w:rsid w:val="00A30058"/>
    <w:rsid w:val="00A329B2"/>
    <w:rsid w:val="00A33DA7"/>
    <w:rsid w:val="00A33F3E"/>
    <w:rsid w:val="00A41D06"/>
    <w:rsid w:val="00A41FF4"/>
    <w:rsid w:val="00A42171"/>
    <w:rsid w:val="00A44670"/>
    <w:rsid w:val="00A45E9A"/>
    <w:rsid w:val="00A52334"/>
    <w:rsid w:val="00A52D0F"/>
    <w:rsid w:val="00A57A50"/>
    <w:rsid w:val="00A61013"/>
    <w:rsid w:val="00A62E0D"/>
    <w:rsid w:val="00A645AC"/>
    <w:rsid w:val="00A6543C"/>
    <w:rsid w:val="00A655C7"/>
    <w:rsid w:val="00A676CA"/>
    <w:rsid w:val="00A7065A"/>
    <w:rsid w:val="00A71182"/>
    <w:rsid w:val="00A75FC7"/>
    <w:rsid w:val="00A81096"/>
    <w:rsid w:val="00A8221A"/>
    <w:rsid w:val="00A85081"/>
    <w:rsid w:val="00A920EB"/>
    <w:rsid w:val="00A92871"/>
    <w:rsid w:val="00A956FE"/>
    <w:rsid w:val="00AA0AC4"/>
    <w:rsid w:val="00AA3043"/>
    <w:rsid w:val="00AB19F1"/>
    <w:rsid w:val="00AB2695"/>
    <w:rsid w:val="00AB3C2F"/>
    <w:rsid w:val="00AB5A10"/>
    <w:rsid w:val="00AB5C71"/>
    <w:rsid w:val="00AB7549"/>
    <w:rsid w:val="00AC3E5E"/>
    <w:rsid w:val="00AC4A12"/>
    <w:rsid w:val="00AC4C1A"/>
    <w:rsid w:val="00AC5A6D"/>
    <w:rsid w:val="00AD0841"/>
    <w:rsid w:val="00AD64B5"/>
    <w:rsid w:val="00AD7503"/>
    <w:rsid w:val="00AD75FF"/>
    <w:rsid w:val="00AE10C1"/>
    <w:rsid w:val="00AE127E"/>
    <w:rsid w:val="00AF061D"/>
    <w:rsid w:val="00AF0C80"/>
    <w:rsid w:val="00AF52D3"/>
    <w:rsid w:val="00AF5383"/>
    <w:rsid w:val="00AF58E9"/>
    <w:rsid w:val="00AF5E8B"/>
    <w:rsid w:val="00AF63A2"/>
    <w:rsid w:val="00AF71EE"/>
    <w:rsid w:val="00B0097D"/>
    <w:rsid w:val="00B036D3"/>
    <w:rsid w:val="00B064AC"/>
    <w:rsid w:val="00B070EC"/>
    <w:rsid w:val="00B124F1"/>
    <w:rsid w:val="00B12BC0"/>
    <w:rsid w:val="00B12C98"/>
    <w:rsid w:val="00B13634"/>
    <w:rsid w:val="00B15D53"/>
    <w:rsid w:val="00B165A4"/>
    <w:rsid w:val="00B16907"/>
    <w:rsid w:val="00B231DF"/>
    <w:rsid w:val="00B2329A"/>
    <w:rsid w:val="00B25508"/>
    <w:rsid w:val="00B263FB"/>
    <w:rsid w:val="00B26CF0"/>
    <w:rsid w:val="00B30658"/>
    <w:rsid w:val="00B30B16"/>
    <w:rsid w:val="00B31376"/>
    <w:rsid w:val="00B31D7B"/>
    <w:rsid w:val="00B34D23"/>
    <w:rsid w:val="00B35BE1"/>
    <w:rsid w:val="00B37F77"/>
    <w:rsid w:val="00B420BC"/>
    <w:rsid w:val="00B4558C"/>
    <w:rsid w:val="00B50807"/>
    <w:rsid w:val="00B523B6"/>
    <w:rsid w:val="00B53824"/>
    <w:rsid w:val="00B5592A"/>
    <w:rsid w:val="00B56865"/>
    <w:rsid w:val="00B56E94"/>
    <w:rsid w:val="00B57716"/>
    <w:rsid w:val="00B6013D"/>
    <w:rsid w:val="00B62022"/>
    <w:rsid w:val="00B62100"/>
    <w:rsid w:val="00B7248D"/>
    <w:rsid w:val="00B748D9"/>
    <w:rsid w:val="00B74FE3"/>
    <w:rsid w:val="00B767D5"/>
    <w:rsid w:val="00B77741"/>
    <w:rsid w:val="00B77947"/>
    <w:rsid w:val="00B8292F"/>
    <w:rsid w:val="00B83221"/>
    <w:rsid w:val="00B860B0"/>
    <w:rsid w:val="00B862E7"/>
    <w:rsid w:val="00B90E6C"/>
    <w:rsid w:val="00B93E1E"/>
    <w:rsid w:val="00B95704"/>
    <w:rsid w:val="00B962B5"/>
    <w:rsid w:val="00B9691D"/>
    <w:rsid w:val="00BA1255"/>
    <w:rsid w:val="00BA1425"/>
    <w:rsid w:val="00BA7B95"/>
    <w:rsid w:val="00BB2F9E"/>
    <w:rsid w:val="00BB37B4"/>
    <w:rsid w:val="00BB3C16"/>
    <w:rsid w:val="00BB6C9D"/>
    <w:rsid w:val="00BB7F8A"/>
    <w:rsid w:val="00BC20DF"/>
    <w:rsid w:val="00BC3297"/>
    <w:rsid w:val="00BC423F"/>
    <w:rsid w:val="00BC4F57"/>
    <w:rsid w:val="00BC7243"/>
    <w:rsid w:val="00BC7E55"/>
    <w:rsid w:val="00BD15EF"/>
    <w:rsid w:val="00BD5B00"/>
    <w:rsid w:val="00BD6313"/>
    <w:rsid w:val="00BD68E6"/>
    <w:rsid w:val="00BD778C"/>
    <w:rsid w:val="00BE01D7"/>
    <w:rsid w:val="00BE347C"/>
    <w:rsid w:val="00BE3823"/>
    <w:rsid w:val="00BE522F"/>
    <w:rsid w:val="00BE535B"/>
    <w:rsid w:val="00BE7608"/>
    <w:rsid w:val="00BE7CAF"/>
    <w:rsid w:val="00BF009B"/>
    <w:rsid w:val="00BF01CC"/>
    <w:rsid w:val="00BF26EA"/>
    <w:rsid w:val="00BF45F5"/>
    <w:rsid w:val="00BF497E"/>
    <w:rsid w:val="00C018BA"/>
    <w:rsid w:val="00C02A93"/>
    <w:rsid w:val="00C03796"/>
    <w:rsid w:val="00C054E4"/>
    <w:rsid w:val="00C06F58"/>
    <w:rsid w:val="00C1267B"/>
    <w:rsid w:val="00C139BB"/>
    <w:rsid w:val="00C15EC3"/>
    <w:rsid w:val="00C21D95"/>
    <w:rsid w:val="00C2286C"/>
    <w:rsid w:val="00C2498D"/>
    <w:rsid w:val="00C24CF8"/>
    <w:rsid w:val="00C26931"/>
    <w:rsid w:val="00C33368"/>
    <w:rsid w:val="00C33A7A"/>
    <w:rsid w:val="00C371DB"/>
    <w:rsid w:val="00C40708"/>
    <w:rsid w:val="00C41562"/>
    <w:rsid w:val="00C55903"/>
    <w:rsid w:val="00C619A5"/>
    <w:rsid w:val="00C6512C"/>
    <w:rsid w:val="00C71920"/>
    <w:rsid w:val="00C80A93"/>
    <w:rsid w:val="00C80EEB"/>
    <w:rsid w:val="00C814C2"/>
    <w:rsid w:val="00C82310"/>
    <w:rsid w:val="00C82C03"/>
    <w:rsid w:val="00C8498F"/>
    <w:rsid w:val="00C86948"/>
    <w:rsid w:val="00C91E5B"/>
    <w:rsid w:val="00C92723"/>
    <w:rsid w:val="00C927D1"/>
    <w:rsid w:val="00C93A45"/>
    <w:rsid w:val="00C93A9A"/>
    <w:rsid w:val="00C93B6B"/>
    <w:rsid w:val="00C93E26"/>
    <w:rsid w:val="00C94CBF"/>
    <w:rsid w:val="00CA0349"/>
    <w:rsid w:val="00CA0D55"/>
    <w:rsid w:val="00CA2145"/>
    <w:rsid w:val="00CA31B7"/>
    <w:rsid w:val="00CA466F"/>
    <w:rsid w:val="00CA4B2B"/>
    <w:rsid w:val="00CA7115"/>
    <w:rsid w:val="00CB03F6"/>
    <w:rsid w:val="00CB1B55"/>
    <w:rsid w:val="00CB5402"/>
    <w:rsid w:val="00CB58FE"/>
    <w:rsid w:val="00CC08E5"/>
    <w:rsid w:val="00CC0E2A"/>
    <w:rsid w:val="00CC396F"/>
    <w:rsid w:val="00CC6455"/>
    <w:rsid w:val="00CC714F"/>
    <w:rsid w:val="00CD2050"/>
    <w:rsid w:val="00CD52C8"/>
    <w:rsid w:val="00CD58E6"/>
    <w:rsid w:val="00CD5DB6"/>
    <w:rsid w:val="00CD60A5"/>
    <w:rsid w:val="00CD78C3"/>
    <w:rsid w:val="00CE3809"/>
    <w:rsid w:val="00CF2D74"/>
    <w:rsid w:val="00CF4F14"/>
    <w:rsid w:val="00CF5C5E"/>
    <w:rsid w:val="00D004DC"/>
    <w:rsid w:val="00D00E76"/>
    <w:rsid w:val="00D022A2"/>
    <w:rsid w:val="00D02521"/>
    <w:rsid w:val="00D02D90"/>
    <w:rsid w:val="00D050A7"/>
    <w:rsid w:val="00D079E3"/>
    <w:rsid w:val="00D07BE1"/>
    <w:rsid w:val="00D16EDF"/>
    <w:rsid w:val="00D22624"/>
    <w:rsid w:val="00D25AD1"/>
    <w:rsid w:val="00D27AE6"/>
    <w:rsid w:val="00D305DF"/>
    <w:rsid w:val="00D32C37"/>
    <w:rsid w:val="00D33C5A"/>
    <w:rsid w:val="00D372FC"/>
    <w:rsid w:val="00D4050F"/>
    <w:rsid w:val="00D40667"/>
    <w:rsid w:val="00D41760"/>
    <w:rsid w:val="00D41873"/>
    <w:rsid w:val="00D42E1D"/>
    <w:rsid w:val="00D45B3A"/>
    <w:rsid w:val="00D4662E"/>
    <w:rsid w:val="00D475F9"/>
    <w:rsid w:val="00D50F63"/>
    <w:rsid w:val="00D54C6B"/>
    <w:rsid w:val="00D54FCF"/>
    <w:rsid w:val="00D550F2"/>
    <w:rsid w:val="00D56AAE"/>
    <w:rsid w:val="00D57E0B"/>
    <w:rsid w:val="00D60364"/>
    <w:rsid w:val="00D6077E"/>
    <w:rsid w:val="00D6597E"/>
    <w:rsid w:val="00D66C63"/>
    <w:rsid w:val="00D67EA5"/>
    <w:rsid w:val="00D76021"/>
    <w:rsid w:val="00D76CDA"/>
    <w:rsid w:val="00D81285"/>
    <w:rsid w:val="00D81BDE"/>
    <w:rsid w:val="00D84527"/>
    <w:rsid w:val="00D85F1F"/>
    <w:rsid w:val="00D86F6D"/>
    <w:rsid w:val="00D9249B"/>
    <w:rsid w:val="00D9399E"/>
    <w:rsid w:val="00D96A7A"/>
    <w:rsid w:val="00D96E00"/>
    <w:rsid w:val="00DA221E"/>
    <w:rsid w:val="00DA36DC"/>
    <w:rsid w:val="00DB170E"/>
    <w:rsid w:val="00DB30DE"/>
    <w:rsid w:val="00DB3DFE"/>
    <w:rsid w:val="00DB4160"/>
    <w:rsid w:val="00DB44A8"/>
    <w:rsid w:val="00DC21CD"/>
    <w:rsid w:val="00DC2764"/>
    <w:rsid w:val="00DC28AA"/>
    <w:rsid w:val="00DE1210"/>
    <w:rsid w:val="00DE41CD"/>
    <w:rsid w:val="00DE76E0"/>
    <w:rsid w:val="00DE7B65"/>
    <w:rsid w:val="00DF2A76"/>
    <w:rsid w:val="00DF3566"/>
    <w:rsid w:val="00DF3854"/>
    <w:rsid w:val="00DF387E"/>
    <w:rsid w:val="00DF4EF4"/>
    <w:rsid w:val="00DF5D03"/>
    <w:rsid w:val="00E00BDA"/>
    <w:rsid w:val="00E013CC"/>
    <w:rsid w:val="00E11D45"/>
    <w:rsid w:val="00E14792"/>
    <w:rsid w:val="00E152D1"/>
    <w:rsid w:val="00E15F53"/>
    <w:rsid w:val="00E223E4"/>
    <w:rsid w:val="00E240A3"/>
    <w:rsid w:val="00E32ED2"/>
    <w:rsid w:val="00E35438"/>
    <w:rsid w:val="00E35507"/>
    <w:rsid w:val="00E35A94"/>
    <w:rsid w:val="00E446B7"/>
    <w:rsid w:val="00E44CB7"/>
    <w:rsid w:val="00E46553"/>
    <w:rsid w:val="00E51BCC"/>
    <w:rsid w:val="00E527B2"/>
    <w:rsid w:val="00E539E8"/>
    <w:rsid w:val="00E55A42"/>
    <w:rsid w:val="00E55F45"/>
    <w:rsid w:val="00E67BD8"/>
    <w:rsid w:val="00E711F9"/>
    <w:rsid w:val="00E740DD"/>
    <w:rsid w:val="00E76690"/>
    <w:rsid w:val="00E8191A"/>
    <w:rsid w:val="00E83659"/>
    <w:rsid w:val="00E8479B"/>
    <w:rsid w:val="00E86C7D"/>
    <w:rsid w:val="00E86FA6"/>
    <w:rsid w:val="00E87624"/>
    <w:rsid w:val="00E92130"/>
    <w:rsid w:val="00E925CB"/>
    <w:rsid w:val="00E92704"/>
    <w:rsid w:val="00E93A5F"/>
    <w:rsid w:val="00E945EF"/>
    <w:rsid w:val="00E9487B"/>
    <w:rsid w:val="00E9632A"/>
    <w:rsid w:val="00E9652B"/>
    <w:rsid w:val="00E96687"/>
    <w:rsid w:val="00EA5CF5"/>
    <w:rsid w:val="00EA6B94"/>
    <w:rsid w:val="00EA7FAC"/>
    <w:rsid w:val="00EB0510"/>
    <w:rsid w:val="00EB7640"/>
    <w:rsid w:val="00EC32AB"/>
    <w:rsid w:val="00EC4820"/>
    <w:rsid w:val="00EC4BEF"/>
    <w:rsid w:val="00ED02E4"/>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06B6B"/>
    <w:rsid w:val="00F10DB7"/>
    <w:rsid w:val="00F11265"/>
    <w:rsid w:val="00F11E9B"/>
    <w:rsid w:val="00F12B9F"/>
    <w:rsid w:val="00F13070"/>
    <w:rsid w:val="00F2199C"/>
    <w:rsid w:val="00F26E25"/>
    <w:rsid w:val="00F2764F"/>
    <w:rsid w:val="00F313E1"/>
    <w:rsid w:val="00F42348"/>
    <w:rsid w:val="00F42382"/>
    <w:rsid w:val="00F46F2F"/>
    <w:rsid w:val="00F51085"/>
    <w:rsid w:val="00F5169F"/>
    <w:rsid w:val="00F52C4F"/>
    <w:rsid w:val="00F5392F"/>
    <w:rsid w:val="00F53979"/>
    <w:rsid w:val="00F5481B"/>
    <w:rsid w:val="00F55CC6"/>
    <w:rsid w:val="00F61FE1"/>
    <w:rsid w:val="00F63D9B"/>
    <w:rsid w:val="00F661DF"/>
    <w:rsid w:val="00F6757F"/>
    <w:rsid w:val="00F7019B"/>
    <w:rsid w:val="00F721C7"/>
    <w:rsid w:val="00F72F8A"/>
    <w:rsid w:val="00F84923"/>
    <w:rsid w:val="00F84B79"/>
    <w:rsid w:val="00F84C81"/>
    <w:rsid w:val="00F900D8"/>
    <w:rsid w:val="00F91CF3"/>
    <w:rsid w:val="00F951E3"/>
    <w:rsid w:val="00F958AD"/>
    <w:rsid w:val="00F97261"/>
    <w:rsid w:val="00FA36AE"/>
    <w:rsid w:val="00FA4667"/>
    <w:rsid w:val="00FA5C42"/>
    <w:rsid w:val="00FB73FE"/>
    <w:rsid w:val="00FC3DFA"/>
    <w:rsid w:val="00FC4D2C"/>
    <w:rsid w:val="00FC59F5"/>
    <w:rsid w:val="00FC638A"/>
    <w:rsid w:val="00FD0FB3"/>
    <w:rsid w:val="00FD2F00"/>
    <w:rsid w:val="00FD3208"/>
    <w:rsid w:val="00FD435D"/>
    <w:rsid w:val="00FD4A25"/>
    <w:rsid w:val="00FD7DB2"/>
    <w:rsid w:val="00FE074B"/>
    <w:rsid w:val="00FE1479"/>
    <w:rsid w:val="00FF34A7"/>
    <w:rsid w:val="00FF4D14"/>
    <w:rsid w:val="2F908812"/>
    <w:rsid w:val="3537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984B76"/>
    <w:pPr>
      <w:spacing w:after="60"/>
      <w:ind w:left="284" w:hanging="284"/>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984B76"/>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CharCharChar">
    <w:name w:val="Char Char Char"/>
    <w:basedOn w:val="Normal"/>
    <w:link w:val="FootnoteReference"/>
    <w:rsid w:val="00CC714F"/>
    <w:pPr>
      <w:spacing w:line="240" w:lineRule="exact"/>
    </w:pPr>
    <w:rPr>
      <w:vertAlign w:val="superscript"/>
    </w:rPr>
  </w:style>
  <w:style w:type="character" w:styleId="UnresolvedMention">
    <w:name w:val="Unresolved Mention"/>
    <w:uiPriority w:val="99"/>
    <w:semiHidden/>
    <w:unhideWhenUsed/>
    <w:rsid w:val="00B6013D"/>
    <w:rPr>
      <w:color w:val="605E5C"/>
      <w:shd w:val="clear" w:color="auto" w:fill="E1DFDD"/>
    </w:rPr>
  </w:style>
  <w:style w:type="paragraph" w:styleId="Index6">
    <w:name w:val="index 6"/>
    <w:basedOn w:val="Normal"/>
    <w:next w:val="Normal"/>
    <w:autoRedefine/>
    <w:rsid w:val="00907182"/>
    <w:pPr>
      <w:ind w:left="1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5616689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66915180">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eum-armenia.e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hyperlink" Target="http://ec.europa.eu/budget/explained/management/protecting/protect_en.cfm" TargetMode="External"/><Relationship Id="rId2" Type="http://schemas.openxmlformats.org/officeDocument/2006/relationships/customXml" Target="../customXml/item2.xml"/><Relationship Id="rId16" Type="http://schemas.openxmlformats.org/officeDocument/2006/relationships/hyperlink" Target="https://wikis.ec.europa.eu/display/ExactExternalWiki/3.+Service+Contrac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work/procedures/documents/execution/services/b8annexvbudgetfee_en.xls" TargetMode="External"/><Relationship Id="rId5" Type="http://schemas.openxmlformats.org/officeDocument/2006/relationships/numbering" Target="numbering.xml"/><Relationship Id="rId15" Type="http://schemas.openxmlformats.org/officeDocument/2006/relationships/hyperlink" Target="mailto:tenders@eum-armenia.e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s@eum-armenia.eu"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Props1.xml><?xml version="1.0" encoding="utf-8"?>
<ds:datastoreItem xmlns:ds="http://schemas.openxmlformats.org/officeDocument/2006/customXml" ds:itemID="{38072960-EEAB-4278-AEC6-502EE37FC3FC}">
  <ds:schemaRefs>
    <ds:schemaRef ds:uri="http://schemas.openxmlformats.org/officeDocument/2006/bibliography"/>
  </ds:schemaRefs>
</ds:datastoreItem>
</file>

<file path=customXml/itemProps2.xml><?xml version="1.0" encoding="utf-8"?>
<ds:datastoreItem xmlns:ds="http://schemas.openxmlformats.org/officeDocument/2006/customXml" ds:itemID="{1B359AC3-C4A4-4C02-8559-012324E11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0AE64-37C7-440B-BEF3-E079B9A602F3}">
  <ds:schemaRefs>
    <ds:schemaRef ds:uri="http://schemas.microsoft.com/sharepoint/v3/contenttype/forms"/>
  </ds:schemaRefs>
</ds:datastoreItem>
</file>

<file path=customXml/itemProps4.xml><?xml version="1.0" encoding="utf-8"?>
<ds:datastoreItem xmlns:ds="http://schemas.openxmlformats.org/officeDocument/2006/customXml" ds:itemID="{D0C85347-6692-4BDD-9049-99284D31A4C7}">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12</Pages>
  <Words>5597</Words>
  <Characters>31907</Characters>
  <Application>Microsoft Office Word</Application>
  <DocSecurity>0</DocSecurity>
  <Lines>265</Lines>
  <Paragraphs>74</Paragraphs>
  <ScaleCrop>false</ScaleCrop>
  <Company>European Commission</Company>
  <LinksUpToDate>false</LinksUpToDate>
  <CharactersWithSpaces>37430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Luc Rouffaud</cp:lastModifiedBy>
  <cp:revision>99</cp:revision>
  <cp:lastPrinted>2018-07-03T12:42:00Z</cp:lastPrinted>
  <dcterms:created xsi:type="dcterms:W3CDTF">2024-06-17T14:46:00Z</dcterms:created>
  <dcterms:modified xsi:type="dcterms:W3CDTF">2026-05-26T05:15:00Z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2023-02-17T08:45:46Z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dd5f0af8-abce-4c71-a083-e13b6b7eb854</vt:lpwstr>
  </property>
  <property fmtid="{D5CDD505-2E9C-101B-9397-08002B2CF9AE}" pid="9" name="MSIP_Label_6bd9ddd1-4d20-43f6-abfa-fc3c07406f94_ContentBits">
    <vt:lpwstr>0</vt:lpwstr>
  </property>
  <property fmtid="{D5CDD505-2E9C-101B-9397-08002B2CF9AE}" pid="10" name="ContentTypeId">
    <vt:lpwstr>0x0101005778A86F808DC947B0CF00F9C3189469</vt:lpwstr>
  </property>
  <property fmtid="{D5CDD505-2E9C-101B-9397-08002B2CF9AE}" pid="11" name="MediaServiceImageTags">
    <vt:lpwstr/>
  </property>
</Properties>
</file>